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F9" w:rsidRPr="00CF5892" w:rsidRDefault="00AA04F9" w:rsidP="00AA04F9">
      <w:pPr>
        <w:pStyle w:val="ac"/>
        <w:jc w:val="right"/>
        <w:rPr>
          <w:b w:val="0"/>
          <w:sz w:val="16"/>
        </w:rPr>
      </w:pPr>
      <w:r w:rsidRPr="00CF5892">
        <w:rPr>
          <w:b w:val="0"/>
          <w:sz w:val="16"/>
        </w:rPr>
        <w:t>Приложение  4</w:t>
      </w:r>
    </w:p>
    <w:p w:rsidR="00AA04F9" w:rsidRPr="00CF5892" w:rsidRDefault="00AA04F9" w:rsidP="00AA04F9">
      <w:pPr>
        <w:pStyle w:val="ac"/>
        <w:ind w:left="5760"/>
        <w:jc w:val="right"/>
        <w:rPr>
          <w:b w:val="0"/>
          <w:i/>
          <w:sz w:val="16"/>
        </w:rPr>
      </w:pPr>
      <w:r w:rsidRPr="00CF5892">
        <w:rPr>
          <w:b w:val="0"/>
          <w:i/>
          <w:sz w:val="16"/>
        </w:rPr>
        <w:t xml:space="preserve">к Банковским правилам </w:t>
      </w:r>
    </w:p>
    <w:p w:rsidR="00AA04F9" w:rsidRPr="00CF5892" w:rsidRDefault="00AA04F9" w:rsidP="00AA04F9">
      <w:pPr>
        <w:pStyle w:val="ac"/>
        <w:ind w:left="5760"/>
        <w:jc w:val="right"/>
        <w:rPr>
          <w:b w:val="0"/>
          <w:i/>
          <w:sz w:val="16"/>
        </w:rPr>
      </w:pPr>
      <w:r w:rsidRPr="00CF5892">
        <w:rPr>
          <w:b w:val="0"/>
          <w:i/>
          <w:sz w:val="16"/>
        </w:rPr>
        <w:t>открытия и закрытия банковских счетов</w:t>
      </w:r>
    </w:p>
    <w:p w:rsidR="00AA04F9" w:rsidRPr="00CF5892" w:rsidRDefault="00AA04F9" w:rsidP="00AA04F9">
      <w:pPr>
        <w:pStyle w:val="ac"/>
        <w:ind w:left="5760"/>
        <w:jc w:val="right"/>
        <w:rPr>
          <w:b w:val="0"/>
          <w:i/>
          <w:sz w:val="16"/>
        </w:rPr>
      </w:pPr>
      <w:r w:rsidRPr="00CF5892">
        <w:rPr>
          <w:b w:val="0"/>
          <w:i/>
          <w:sz w:val="16"/>
        </w:rPr>
        <w:t xml:space="preserve">юридических лиц (кроме кредитных организаций), иностранных структур без образования юридического лица, индивидуальных предпринимателей и физических лиц </w:t>
      </w:r>
    </w:p>
    <w:p w:rsidR="00AA04F9" w:rsidRPr="00CF5892" w:rsidRDefault="00AA04F9" w:rsidP="00AA04F9">
      <w:pPr>
        <w:pStyle w:val="ac"/>
        <w:ind w:left="5760"/>
        <w:jc w:val="right"/>
        <w:rPr>
          <w:b w:val="0"/>
          <w:i/>
          <w:sz w:val="16"/>
        </w:rPr>
      </w:pPr>
      <w:r w:rsidRPr="00CF5892">
        <w:rPr>
          <w:b w:val="0"/>
          <w:i/>
          <w:sz w:val="16"/>
        </w:rPr>
        <w:t xml:space="preserve">занимающихся в установленном </w:t>
      </w:r>
    </w:p>
    <w:p w:rsidR="00AA04F9" w:rsidRPr="00CF5892" w:rsidRDefault="00AA04F9" w:rsidP="00AA04F9">
      <w:pPr>
        <w:pStyle w:val="ac"/>
        <w:ind w:left="5760"/>
        <w:jc w:val="right"/>
        <w:rPr>
          <w:b w:val="0"/>
          <w:i/>
          <w:sz w:val="16"/>
        </w:rPr>
      </w:pPr>
      <w:r w:rsidRPr="00CF5892">
        <w:rPr>
          <w:b w:val="0"/>
          <w:i/>
          <w:sz w:val="16"/>
        </w:rPr>
        <w:t xml:space="preserve">законодательством Российской Федерации </w:t>
      </w:r>
    </w:p>
    <w:p w:rsidR="00AA04F9" w:rsidRPr="00CF5892" w:rsidRDefault="00AA04F9" w:rsidP="00AA04F9">
      <w:pPr>
        <w:pStyle w:val="ac"/>
        <w:jc w:val="right"/>
        <w:rPr>
          <w:b w:val="0"/>
          <w:sz w:val="16"/>
        </w:rPr>
      </w:pPr>
      <w:r w:rsidRPr="00CF5892">
        <w:rPr>
          <w:b w:val="0"/>
          <w:i/>
          <w:sz w:val="16"/>
        </w:rPr>
        <w:t>порядке частной практикой</w:t>
      </w:r>
    </w:p>
    <w:p w:rsidR="00AA04F9" w:rsidRPr="00CF5892" w:rsidRDefault="00AA04F9" w:rsidP="00AA04F9">
      <w:pPr>
        <w:pStyle w:val="ac"/>
        <w:jc w:val="right"/>
        <w:rPr>
          <w:b w:val="0"/>
          <w:sz w:val="16"/>
        </w:rPr>
      </w:pPr>
    </w:p>
    <w:p w:rsidR="00AA04F9" w:rsidRPr="00CF5892" w:rsidRDefault="00AA04F9" w:rsidP="00AA04F9">
      <w:pPr>
        <w:pStyle w:val="ac"/>
        <w:jc w:val="right"/>
        <w:rPr>
          <w:b w:val="0"/>
          <w:sz w:val="20"/>
        </w:rPr>
      </w:pPr>
    </w:p>
    <w:p w:rsidR="00AA04F9" w:rsidRPr="00CF5892" w:rsidRDefault="00AA04F9" w:rsidP="00AA04F9">
      <w:pPr>
        <w:pStyle w:val="ac"/>
        <w:ind w:right="-2"/>
        <w:rPr>
          <w:sz w:val="20"/>
        </w:rPr>
      </w:pPr>
      <w:r w:rsidRPr="00CF5892">
        <w:rPr>
          <w:sz w:val="20"/>
        </w:rPr>
        <w:t xml:space="preserve">ПЕРЕЧЕНЬ ДОКУМЕНТОВ, </w:t>
      </w:r>
    </w:p>
    <w:p w:rsidR="00AA04F9" w:rsidRPr="00CF5892" w:rsidRDefault="00AA04F9" w:rsidP="00AA04F9">
      <w:pPr>
        <w:pStyle w:val="ac"/>
        <w:ind w:right="-2"/>
        <w:rPr>
          <w:sz w:val="20"/>
        </w:rPr>
      </w:pPr>
      <w:r w:rsidRPr="00CF5892">
        <w:rPr>
          <w:sz w:val="20"/>
        </w:rPr>
        <w:t xml:space="preserve">ПРЕДОСТАВЛЯЕМЫХ  ИНДИВИДУАЛЬНЫМ ПРЕДПРИНИМАТЕЛЕМ </w:t>
      </w:r>
    </w:p>
    <w:p w:rsidR="00AA04F9" w:rsidRPr="00CF5892" w:rsidRDefault="00AA04F9" w:rsidP="00AA04F9">
      <w:pPr>
        <w:pStyle w:val="ac"/>
        <w:ind w:right="-2"/>
        <w:rPr>
          <w:b w:val="0"/>
          <w:sz w:val="20"/>
        </w:rPr>
      </w:pPr>
      <w:r w:rsidRPr="00CF5892">
        <w:rPr>
          <w:sz w:val="20"/>
        </w:rPr>
        <w:t>ДЛЯ ОТКРЫТИЯ СЧЕТА</w:t>
      </w:r>
      <w:r w:rsidRPr="00CF5892">
        <w:rPr>
          <w:b w:val="0"/>
          <w:sz w:val="20"/>
        </w:rPr>
        <w:t xml:space="preserve"> </w:t>
      </w:r>
    </w:p>
    <w:p w:rsidR="00AA04F9" w:rsidRPr="00CF5892" w:rsidRDefault="00AA04F9" w:rsidP="00AA04F9">
      <w:pPr>
        <w:pStyle w:val="2"/>
        <w:rPr>
          <w:color w:val="auto"/>
        </w:rPr>
      </w:pPr>
    </w:p>
    <w:p w:rsidR="00AA04F9" w:rsidRPr="00CF5892" w:rsidRDefault="00AA04F9" w:rsidP="00AA04F9">
      <w:pPr>
        <w:numPr>
          <w:ilvl w:val="0"/>
          <w:numId w:val="1"/>
        </w:numPr>
        <w:ind w:left="-709" w:firstLine="142"/>
        <w:rPr>
          <w:sz w:val="20"/>
        </w:rPr>
      </w:pPr>
      <w:r w:rsidRPr="00CF5892">
        <w:rPr>
          <w:sz w:val="20"/>
        </w:rPr>
        <w:t xml:space="preserve">Документ, удостоверяющий личность индивидуального предпринимателя (оригиналы </w:t>
      </w:r>
      <w:r w:rsidR="00AD0FB4" w:rsidRPr="00CF5892">
        <w:rPr>
          <w:sz w:val="20"/>
        </w:rPr>
        <w:t>документов или</w:t>
      </w:r>
      <w:r w:rsidRPr="00CF5892">
        <w:rPr>
          <w:sz w:val="20"/>
        </w:rPr>
        <w:t xml:space="preserve"> их копии, заверенные в установленном законодательством РФ порядке</w:t>
      </w:r>
      <w:r w:rsidRPr="00CF5892">
        <w:rPr>
          <w:sz w:val="18"/>
          <w:szCs w:val="18"/>
        </w:rPr>
        <w:t>)</w:t>
      </w:r>
      <w:r w:rsidR="00C621BF">
        <w:rPr>
          <w:sz w:val="20"/>
        </w:rPr>
        <w:t>.</w:t>
      </w:r>
      <w:r w:rsidR="000C644F" w:rsidRPr="00CF5892">
        <w:rPr>
          <w:rStyle w:val="ab"/>
          <w:sz w:val="20"/>
        </w:rPr>
        <w:t xml:space="preserve"> </w:t>
      </w:r>
    </w:p>
    <w:p w:rsidR="00AA04F9" w:rsidRPr="00CF5892" w:rsidRDefault="00AA04F9" w:rsidP="00AA04F9">
      <w:pPr>
        <w:numPr>
          <w:ilvl w:val="0"/>
          <w:numId w:val="1"/>
        </w:numPr>
        <w:ind w:left="-709" w:firstLine="142"/>
        <w:rPr>
          <w:sz w:val="20"/>
        </w:rPr>
      </w:pPr>
      <w:r w:rsidRPr="00CF5892">
        <w:rPr>
          <w:sz w:val="20"/>
        </w:rPr>
        <w:t xml:space="preserve">Документ, подтверждающий государственную регистрацию физического лица в качестве индивидуального предпринимателя (оригиналы </w:t>
      </w:r>
      <w:r w:rsidR="00AD0FB4" w:rsidRPr="00CF5892">
        <w:rPr>
          <w:sz w:val="20"/>
        </w:rPr>
        <w:t>документов или</w:t>
      </w:r>
      <w:r w:rsidRPr="00CF5892">
        <w:rPr>
          <w:sz w:val="20"/>
        </w:rPr>
        <w:t xml:space="preserve"> их копии, заверенные в установленном законодательством РФ порядке), место государственной регистрации.</w:t>
      </w:r>
    </w:p>
    <w:p w:rsidR="00AA04F9" w:rsidRPr="005E1103" w:rsidRDefault="00AD0FB4" w:rsidP="00AA04F9">
      <w:pPr>
        <w:numPr>
          <w:ilvl w:val="0"/>
          <w:numId w:val="1"/>
        </w:numPr>
        <w:ind w:left="-709" w:firstLine="142"/>
        <w:rPr>
          <w:sz w:val="20"/>
        </w:rPr>
      </w:pPr>
      <w:r w:rsidRPr="00CF5892">
        <w:rPr>
          <w:sz w:val="20"/>
        </w:rPr>
        <w:t>Документ, подтверждающий постановку</w:t>
      </w:r>
      <w:r w:rsidR="00AA04F9" w:rsidRPr="00CF5892">
        <w:rPr>
          <w:sz w:val="20"/>
        </w:rPr>
        <w:t xml:space="preserve"> на учет в налоговом органе в качестве </w:t>
      </w:r>
      <w:r w:rsidRPr="00CF5892">
        <w:rPr>
          <w:sz w:val="20"/>
        </w:rPr>
        <w:t xml:space="preserve">налогоплательщика </w:t>
      </w:r>
      <w:r w:rsidRPr="00CF5892">
        <w:rPr>
          <w:sz w:val="18"/>
          <w:szCs w:val="18"/>
        </w:rPr>
        <w:t>(</w:t>
      </w:r>
      <w:r w:rsidR="00AA04F9" w:rsidRPr="00CF5892">
        <w:rPr>
          <w:sz w:val="20"/>
        </w:rPr>
        <w:t xml:space="preserve">оригиналы </w:t>
      </w:r>
      <w:r w:rsidR="000D0817" w:rsidRPr="00CF5892">
        <w:rPr>
          <w:sz w:val="20"/>
        </w:rPr>
        <w:t>документов или</w:t>
      </w:r>
      <w:r w:rsidR="00AA04F9" w:rsidRPr="00CF5892">
        <w:rPr>
          <w:sz w:val="20"/>
        </w:rPr>
        <w:t xml:space="preserve"> их копии, заверенные в установленном законодательством РФ порядке) (Документ может не представляться, при этом может </w:t>
      </w:r>
      <w:bookmarkStart w:id="0" w:name="_GoBack"/>
      <w:r w:rsidR="00AA04F9" w:rsidRPr="005E1103">
        <w:rPr>
          <w:sz w:val="20"/>
        </w:rPr>
        <w:t>быть запрошен Банком дополнительно).</w:t>
      </w:r>
    </w:p>
    <w:p w:rsidR="00D903AC" w:rsidRPr="005E1103" w:rsidRDefault="00AA04F9" w:rsidP="00D903AC">
      <w:pPr>
        <w:numPr>
          <w:ilvl w:val="0"/>
          <w:numId w:val="1"/>
        </w:numPr>
        <w:autoSpaceDE w:val="0"/>
        <w:autoSpaceDN w:val="0"/>
        <w:adjustRightInd w:val="0"/>
        <w:ind w:left="-709" w:firstLine="142"/>
        <w:rPr>
          <w:sz w:val="20"/>
        </w:rPr>
      </w:pPr>
      <w:r w:rsidRPr="005E1103">
        <w:rPr>
          <w:sz w:val="20"/>
        </w:rPr>
        <w:t>Уведомление Федеральной службы государственной статистики о кодах по общероссийским классификаторам (Банк принимает уведомление, полученное Клиентом при помощи сайта Федеральной службы государственной статистики)</w:t>
      </w:r>
      <w:r w:rsidR="00D903AC" w:rsidRPr="005E1103">
        <w:rPr>
          <w:sz w:val="20"/>
        </w:rPr>
        <w:t xml:space="preserve"> (Документ может не предоставляться при наличии информации о статистических данных в выписке в выписке из ЕГРЮЛ).</w:t>
      </w:r>
    </w:p>
    <w:p w:rsidR="00AA04F9" w:rsidRPr="005E1103" w:rsidRDefault="00AA04F9" w:rsidP="00AA04F9">
      <w:pPr>
        <w:numPr>
          <w:ilvl w:val="0"/>
          <w:numId w:val="1"/>
        </w:numPr>
        <w:autoSpaceDE w:val="0"/>
        <w:autoSpaceDN w:val="0"/>
        <w:adjustRightInd w:val="0"/>
        <w:ind w:left="-709" w:firstLine="142"/>
        <w:rPr>
          <w:sz w:val="20"/>
        </w:rPr>
      </w:pPr>
      <w:r w:rsidRPr="005E1103">
        <w:rPr>
          <w:sz w:val="20"/>
        </w:rPr>
        <w:t>Выписка из ЕГРИП (документ может предоставляться по требованию Банка).</w:t>
      </w:r>
    </w:p>
    <w:p w:rsidR="00AA04F9" w:rsidRPr="005E1103" w:rsidRDefault="00AA04F9" w:rsidP="00AA04F9">
      <w:pPr>
        <w:numPr>
          <w:ilvl w:val="0"/>
          <w:numId w:val="1"/>
        </w:numPr>
        <w:ind w:left="-709" w:firstLine="142"/>
        <w:rPr>
          <w:sz w:val="20"/>
        </w:rPr>
      </w:pPr>
      <w:r w:rsidRPr="005E1103">
        <w:rPr>
          <w:sz w:val="20"/>
        </w:rPr>
        <w:t xml:space="preserve">Карточка с образцами подписей и оттиска печати (нотариально заверенная </w:t>
      </w:r>
      <w:r w:rsidR="00AD0FB4" w:rsidRPr="005E1103">
        <w:rPr>
          <w:sz w:val="20"/>
        </w:rPr>
        <w:t>или заверенная</w:t>
      </w:r>
      <w:r w:rsidRPr="005E1103">
        <w:rPr>
          <w:sz w:val="20"/>
        </w:rPr>
        <w:t xml:space="preserve"> Банком).</w:t>
      </w:r>
      <w:r w:rsidR="00C47ADA" w:rsidRPr="005E1103">
        <w:rPr>
          <w:rStyle w:val="ab"/>
          <w:sz w:val="20"/>
        </w:rPr>
        <w:t xml:space="preserve"> </w:t>
      </w:r>
      <w:r w:rsidRPr="005E1103">
        <w:rPr>
          <w:sz w:val="20"/>
        </w:rPr>
        <w:t xml:space="preserve"> </w:t>
      </w:r>
    </w:p>
    <w:p w:rsidR="00AA04F9" w:rsidRPr="005E1103" w:rsidRDefault="00AA04F9" w:rsidP="00AA04F9">
      <w:pPr>
        <w:numPr>
          <w:ilvl w:val="0"/>
          <w:numId w:val="1"/>
        </w:numPr>
        <w:ind w:left="-709" w:firstLine="142"/>
        <w:rPr>
          <w:sz w:val="20"/>
        </w:rPr>
      </w:pPr>
      <w:r w:rsidRPr="005E1103">
        <w:rPr>
          <w:sz w:val="20"/>
        </w:rPr>
        <w:t>Заявление на открытие счета.</w:t>
      </w:r>
      <w:r w:rsidR="009D2451" w:rsidRPr="005E1103">
        <w:rPr>
          <w:rStyle w:val="ab"/>
          <w:sz w:val="20"/>
        </w:rPr>
        <w:t xml:space="preserve"> </w:t>
      </w:r>
      <w:r w:rsidR="009D2451" w:rsidRPr="005E1103">
        <w:rPr>
          <w:rStyle w:val="ab"/>
          <w:sz w:val="20"/>
        </w:rPr>
        <w:footnoteReference w:id="1"/>
      </w:r>
    </w:p>
    <w:p w:rsidR="00AA04F9" w:rsidRPr="005E1103" w:rsidRDefault="00AA04F9" w:rsidP="00AA04F9">
      <w:pPr>
        <w:numPr>
          <w:ilvl w:val="0"/>
          <w:numId w:val="1"/>
        </w:numPr>
        <w:ind w:left="-709" w:firstLine="142"/>
        <w:rPr>
          <w:sz w:val="20"/>
        </w:rPr>
      </w:pPr>
      <w:r w:rsidRPr="005E1103">
        <w:rPr>
          <w:sz w:val="20"/>
        </w:rPr>
        <w:t>Д</w:t>
      </w:r>
      <w:r w:rsidR="009D2451" w:rsidRPr="005E1103">
        <w:rPr>
          <w:sz w:val="20"/>
        </w:rPr>
        <w:t>оговор банковского счета – 2 экз</w:t>
      </w:r>
      <w:r w:rsidRPr="005E1103">
        <w:rPr>
          <w:sz w:val="20"/>
        </w:rPr>
        <w:t>.</w:t>
      </w:r>
      <w:r w:rsidR="005D36D9" w:rsidRPr="005E1103">
        <w:rPr>
          <w:rStyle w:val="ab"/>
          <w:sz w:val="20"/>
        </w:rPr>
        <w:t>1</w:t>
      </w:r>
    </w:p>
    <w:p w:rsidR="00AA04F9" w:rsidRPr="005E1103" w:rsidRDefault="00AA04F9" w:rsidP="00AA04F9">
      <w:pPr>
        <w:numPr>
          <w:ilvl w:val="0"/>
          <w:numId w:val="1"/>
        </w:numPr>
        <w:ind w:left="-709" w:firstLine="142"/>
        <w:rPr>
          <w:sz w:val="20"/>
        </w:rPr>
      </w:pPr>
      <w:r w:rsidRPr="005E1103">
        <w:rPr>
          <w:bCs/>
          <w:sz w:val="20"/>
        </w:rPr>
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наличии).</w:t>
      </w:r>
    </w:p>
    <w:bookmarkEnd w:id="0"/>
    <w:p w:rsidR="00AA04F9" w:rsidRPr="00CF5892" w:rsidRDefault="00AA04F9" w:rsidP="00AA04F9">
      <w:pPr>
        <w:numPr>
          <w:ilvl w:val="0"/>
          <w:numId w:val="1"/>
        </w:numPr>
        <w:ind w:left="-709" w:firstLine="142"/>
        <w:rPr>
          <w:sz w:val="20"/>
        </w:rPr>
      </w:pPr>
      <w:r w:rsidRPr="00CF5892">
        <w:rPr>
          <w:sz w:val="20"/>
        </w:rPr>
        <w:t xml:space="preserve">Анкета (опросный лист) по форме, установленной </w:t>
      </w:r>
      <w:r w:rsidR="00AD0FB4" w:rsidRPr="00CF5892">
        <w:rPr>
          <w:sz w:val="20"/>
        </w:rPr>
        <w:t>Приложением к</w:t>
      </w:r>
      <w:r w:rsidRPr="00CF5892">
        <w:rPr>
          <w:sz w:val="20"/>
        </w:rPr>
        <w:t xml:space="preserve"> ПВК по ПОД/ФТ</w:t>
      </w:r>
      <w:r w:rsidR="009D2451">
        <w:rPr>
          <w:rStyle w:val="ab"/>
          <w:sz w:val="20"/>
        </w:rPr>
        <w:footnoteReference w:id="2"/>
      </w:r>
      <w:r w:rsidRPr="00CF5892">
        <w:rPr>
          <w:sz w:val="20"/>
        </w:rPr>
        <w:t>.</w:t>
      </w:r>
    </w:p>
    <w:p w:rsidR="00AA04F9" w:rsidRPr="00CF5892" w:rsidRDefault="00AA04F9" w:rsidP="00AA04F9">
      <w:pPr>
        <w:pStyle w:val="a9"/>
        <w:numPr>
          <w:ilvl w:val="0"/>
          <w:numId w:val="1"/>
        </w:numPr>
        <w:ind w:left="-709" w:firstLine="142"/>
      </w:pPr>
      <w:r w:rsidRPr="00CF5892">
        <w:t xml:space="preserve">Копии документов, заверенные нотариально, подтверждающие полномочия лиц, указанных в банковской Карточке, осуществлять операции по Счету (приказ, доверенность и/или другие документы), </w:t>
      </w:r>
      <w:r w:rsidR="003B68CA" w:rsidRPr="00CF5892">
        <w:t>документы,</w:t>
      </w:r>
      <w:r w:rsidRPr="00CF5892">
        <w:t xml:space="preserve"> удостоверяющие личность.</w:t>
      </w:r>
    </w:p>
    <w:p w:rsidR="00AA04F9" w:rsidRPr="00CF5892" w:rsidRDefault="00AA04F9" w:rsidP="00AA04F9">
      <w:pPr>
        <w:ind w:left="-709" w:firstLine="142"/>
        <w:rPr>
          <w:sz w:val="20"/>
        </w:rPr>
      </w:pPr>
      <w:r w:rsidRPr="00CF5892">
        <w:rPr>
          <w:sz w:val="20"/>
        </w:rPr>
        <w:t>Если открытие Счета и (или) заключение договоров будет осуществлять представитель индивидуального предпринимателя, дополнительно предоставляются нотариально удостоверенная доверенность на открытие Счета и (или) заключение договоров и документ, удостоверяющий личность представителя индивидуального предпринимателя:</w:t>
      </w:r>
    </w:p>
    <w:p w:rsidR="00AA04F9" w:rsidRPr="00CF5892" w:rsidRDefault="00AA04F9" w:rsidP="00AA04F9">
      <w:pPr>
        <w:numPr>
          <w:ilvl w:val="0"/>
          <w:numId w:val="1"/>
        </w:numPr>
        <w:ind w:left="-709" w:firstLine="142"/>
        <w:rPr>
          <w:sz w:val="20"/>
        </w:rPr>
      </w:pPr>
      <w:r w:rsidRPr="00CF5892">
        <w:rPr>
          <w:sz w:val="20"/>
        </w:rPr>
        <w:t xml:space="preserve">В </w:t>
      </w:r>
      <w:r w:rsidR="00DE1A5E" w:rsidRPr="00CF5892">
        <w:rPr>
          <w:sz w:val="20"/>
        </w:rPr>
        <w:t>случае, когда</w:t>
      </w:r>
      <w:r w:rsidRPr="00CF5892">
        <w:rPr>
          <w:sz w:val="20"/>
        </w:rPr>
        <w:t xml:space="preserve"> Договором предусмотрено удостоверение прав </w:t>
      </w:r>
      <w:r w:rsidR="00145807" w:rsidRPr="00CF5892">
        <w:rPr>
          <w:sz w:val="20"/>
        </w:rPr>
        <w:t>распоряжения денежными</w:t>
      </w:r>
      <w:r w:rsidRPr="00CF5892">
        <w:rPr>
          <w:sz w:val="20"/>
        </w:rPr>
        <w:t xml:space="preserve"> средствами, находящимися на Счете, с использованием аналога собственноручной подписи, документы, подтверждающие полномочия лиц, наделенных правом использовать аналог собственноручной подписи, </w:t>
      </w:r>
      <w:r w:rsidR="00405D04" w:rsidRPr="00CF5892">
        <w:rPr>
          <w:sz w:val="20"/>
        </w:rPr>
        <w:t>документы,</w:t>
      </w:r>
      <w:r w:rsidRPr="00CF5892">
        <w:rPr>
          <w:sz w:val="20"/>
        </w:rPr>
        <w:t xml:space="preserve"> удостоверяющие личность;</w:t>
      </w:r>
    </w:p>
    <w:p w:rsidR="00AA04F9" w:rsidRPr="00CF5892" w:rsidRDefault="00AA04F9" w:rsidP="00AA04F9">
      <w:pPr>
        <w:numPr>
          <w:ilvl w:val="0"/>
          <w:numId w:val="1"/>
        </w:numPr>
        <w:ind w:left="-709" w:firstLine="142"/>
        <w:rPr>
          <w:sz w:val="20"/>
        </w:rPr>
      </w:pPr>
      <w:r w:rsidRPr="00CF5892">
        <w:rPr>
          <w:sz w:val="20"/>
        </w:rPr>
        <w:t>Лицензия на право осуществления деятельности подлежащей лицензированию, иные документы на проведение деятельности финансового характера (нотариально заверенная или копия, заверенная в установленном законодательством РФ порядке) (для лиц,  деятельность которых основана на предоставлении услуг финансового характера и подлежит лицензированию (постановке на учет или регистрации) в соответствии с законодательством Российской Федерации, разрешительные/согласовательные документы (в случае, если осуществление деятельности требует иных разрешений);</w:t>
      </w:r>
    </w:p>
    <w:p w:rsidR="00AA04F9" w:rsidRPr="00CF5892" w:rsidRDefault="00AA04F9" w:rsidP="00AA04F9">
      <w:pPr>
        <w:ind w:left="-709" w:firstLine="142"/>
        <w:rPr>
          <w:sz w:val="20"/>
        </w:rPr>
      </w:pPr>
      <w:r w:rsidRPr="00CF5892">
        <w:rPr>
          <w:sz w:val="20"/>
        </w:rPr>
        <w:t>14. Документы, подтверждающие статус Клиента как платежного агента/поставщика в соответствии с Фед</w:t>
      </w:r>
      <w:r w:rsidR="00405D04">
        <w:rPr>
          <w:sz w:val="20"/>
        </w:rPr>
        <w:t>еральным законом от 03.06.2009 №</w:t>
      </w:r>
      <w:r w:rsidR="00C47ADA">
        <w:rPr>
          <w:sz w:val="20"/>
        </w:rPr>
        <w:t xml:space="preserve"> 103-ФЗ «</w:t>
      </w:r>
      <w:r w:rsidRPr="00CF5892">
        <w:rPr>
          <w:sz w:val="20"/>
        </w:rPr>
        <w:t>О деятельности по приему платежей физических лиц, осу</w:t>
      </w:r>
      <w:r w:rsidR="00C47ADA">
        <w:rPr>
          <w:sz w:val="20"/>
        </w:rPr>
        <w:t>ществляемой платежными агентами»</w:t>
      </w:r>
    </w:p>
    <w:p w:rsidR="00AA04F9" w:rsidRPr="00CF5892" w:rsidRDefault="00AA04F9" w:rsidP="00AA04F9">
      <w:pPr>
        <w:tabs>
          <w:tab w:val="num" w:pos="4963"/>
        </w:tabs>
        <w:ind w:left="-709" w:firstLine="142"/>
        <w:rPr>
          <w:sz w:val="20"/>
        </w:rPr>
      </w:pPr>
      <w:r w:rsidRPr="00CF5892">
        <w:rPr>
          <w:sz w:val="20"/>
        </w:rPr>
        <w:t xml:space="preserve">15.  Иные документы, запрашиваемые в соответствии с </w:t>
      </w:r>
      <w:r w:rsidR="00DE1A5E" w:rsidRPr="00CF5892">
        <w:rPr>
          <w:sz w:val="20"/>
        </w:rPr>
        <w:t>требованиями федерального</w:t>
      </w:r>
      <w:r w:rsidRPr="00CF5892">
        <w:rPr>
          <w:sz w:val="20"/>
        </w:rPr>
        <w:t xml:space="preserve"> законодательства и внутренних документов Банка, в том числе:</w:t>
      </w:r>
    </w:p>
    <w:p w:rsidR="00AA04F9" w:rsidRPr="00CF5892" w:rsidRDefault="00AA04F9" w:rsidP="002C4F95">
      <w:pPr>
        <w:tabs>
          <w:tab w:val="num" w:pos="709"/>
        </w:tabs>
        <w:ind w:left="-142"/>
        <w:rPr>
          <w:sz w:val="20"/>
        </w:rPr>
      </w:pPr>
      <w:r w:rsidRPr="00CF5892">
        <w:rPr>
          <w:sz w:val="20"/>
        </w:rPr>
        <w:t>15.1. Сведения о деловой репутации индивидуального предпринимателя (отзывы в произвольной форме), сведения (документы) о финансовом положении индивидуального предпринимателя;</w:t>
      </w:r>
    </w:p>
    <w:p w:rsidR="00AA04F9" w:rsidRPr="00CF5892" w:rsidRDefault="00AA04F9" w:rsidP="002C4F95">
      <w:pPr>
        <w:tabs>
          <w:tab w:val="num" w:pos="709"/>
        </w:tabs>
        <w:ind w:left="-142"/>
        <w:rPr>
          <w:sz w:val="20"/>
        </w:rPr>
      </w:pPr>
      <w:r w:rsidRPr="00CF5892">
        <w:rPr>
          <w:sz w:val="20"/>
        </w:rPr>
        <w:t>15.2. Документ, подтверждающий регистрацию индивидуального предпринимателя по месту жительства и/или месту пребывания в случае, если документ, удостоверяющий личность индивидуального предпринимателя, не содержит указанных сведений (выписка из домой книги или справка из паспортного стола по месту проживания/регистрации индивидуального предпринимателя);</w:t>
      </w:r>
    </w:p>
    <w:p w:rsidR="00AA04F9" w:rsidRPr="00CF5892" w:rsidRDefault="00AA04F9" w:rsidP="002C4F95">
      <w:pPr>
        <w:tabs>
          <w:tab w:val="num" w:pos="709"/>
        </w:tabs>
        <w:ind w:left="-142"/>
        <w:rPr>
          <w:sz w:val="20"/>
        </w:rPr>
      </w:pPr>
      <w:r w:rsidRPr="00CF5892">
        <w:rPr>
          <w:sz w:val="20"/>
        </w:rPr>
        <w:lastRenderedPageBreak/>
        <w:t>15.3. Иные документы по требованию Банка.</w:t>
      </w:r>
    </w:p>
    <w:p w:rsidR="00AA04F9" w:rsidRPr="00CF5892" w:rsidRDefault="00AA04F9" w:rsidP="00AA04F9">
      <w:pPr>
        <w:ind w:left="-709" w:firstLine="142"/>
        <w:rPr>
          <w:sz w:val="20"/>
        </w:rPr>
      </w:pPr>
      <w:r w:rsidRPr="00CF5892">
        <w:rPr>
          <w:sz w:val="20"/>
        </w:rPr>
        <w:t xml:space="preserve">      16.  Финансовый управляющий для открытия счета индивидуального предпринимателя, признанного несостоятельным (банкротом) представляет:  </w:t>
      </w:r>
    </w:p>
    <w:p w:rsidR="00AA04F9" w:rsidRPr="00CF5892" w:rsidRDefault="00AA04F9" w:rsidP="00AA04F9">
      <w:pPr>
        <w:numPr>
          <w:ilvl w:val="0"/>
          <w:numId w:val="2"/>
        </w:numPr>
        <w:ind w:left="-709" w:firstLine="142"/>
        <w:rPr>
          <w:sz w:val="20"/>
        </w:rPr>
      </w:pPr>
      <w:r w:rsidRPr="00CF5892">
        <w:rPr>
          <w:sz w:val="20"/>
        </w:rPr>
        <w:t>Документ, удостоверяющий личность финансового управляющего;</w:t>
      </w:r>
    </w:p>
    <w:p w:rsidR="00AA04F9" w:rsidRPr="00CF5892" w:rsidRDefault="00AA04F9" w:rsidP="00AA04F9">
      <w:pPr>
        <w:numPr>
          <w:ilvl w:val="0"/>
          <w:numId w:val="2"/>
        </w:numPr>
        <w:ind w:left="-709" w:firstLine="142"/>
        <w:rPr>
          <w:sz w:val="20"/>
        </w:rPr>
      </w:pPr>
      <w:r w:rsidRPr="00CF5892">
        <w:rPr>
          <w:sz w:val="20"/>
        </w:rPr>
        <w:t xml:space="preserve"> Копию судебного акта об утверждении финансового управляющего для участия в процедуре реализации имущества гражданина;</w:t>
      </w:r>
    </w:p>
    <w:p w:rsidR="00AA04F9" w:rsidRPr="00E56620" w:rsidRDefault="00AA04F9" w:rsidP="00AA04F9">
      <w:pPr>
        <w:numPr>
          <w:ilvl w:val="0"/>
          <w:numId w:val="2"/>
        </w:numPr>
        <w:tabs>
          <w:tab w:val="num" w:pos="0"/>
        </w:tabs>
        <w:ind w:left="-709" w:firstLine="142"/>
        <w:rPr>
          <w:sz w:val="20"/>
        </w:rPr>
      </w:pPr>
      <w:r w:rsidRPr="00E56620">
        <w:rPr>
          <w:sz w:val="20"/>
        </w:rPr>
        <w:t xml:space="preserve"> Карточку с образцами подписей и оттиска печати (нотариально заверенная </w:t>
      </w:r>
      <w:r w:rsidR="009F3B35" w:rsidRPr="00E56620">
        <w:rPr>
          <w:sz w:val="20"/>
        </w:rPr>
        <w:t>или заверенная</w:t>
      </w:r>
      <w:r w:rsidR="00D903AC">
        <w:rPr>
          <w:sz w:val="20"/>
        </w:rPr>
        <w:t xml:space="preserve"> Банком).</w:t>
      </w:r>
    </w:p>
    <w:p w:rsidR="006C1E94" w:rsidRDefault="006C1E94" w:rsidP="006C1E94">
      <w:pPr>
        <w:pStyle w:val="ac"/>
        <w:ind w:left="284" w:right="-2" w:hanging="568"/>
        <w:jc w:val="both"/>
        <w:rPr>
          <w:b w:val="0"/>
          <w:sz w:val="20"/>
        </w:rPr>
      </w:pPr>
      <w:r w:rsidRPr="006C1E94">
        <w:rPr>
          <w:b w:val="0"/>
          <w:sz w:val="20"/>
        </w:rPr>
        <w:t>17.</w:t>
      </w:r>
      <w:r>
        <w:rPr>
          <w:sz w:val="20"/>
        </w:rPr>
        <w:t xml:space="preserve"> </w:t>
      </w:r>
      <w:r w:rsidR="007531C7">
        <w:rPr>
          <w:b w:val="0"/>
          <w:sz w:val="20"/>
        </w:rPr>
        <w:t>Форму</w:t>
      </w:r>
      <w:r>
        <w:rPr>
          <w:b w:val="0"/>
          <w:sz w:val="20"/>
        </w:rPr>
        <w:t xml:space="preserve"> самосертификации (анкета по налоговому резидентству).</w:t>
      </w:r>
    </w:p>
    <w:p w:rsidR="00AA04F9" w:rsidRPr="006C1E94" w:rsidRDefault="00AA04F9" w:rsidP="00AA04F9">
      <w:pPr>
        <w:ind w:left="-709" w:firstLine="142"/>
        <w:rPr>
          <w:sz w:val="20"/>
        </w:rPr>
      </w:pPr>
    </w:p>
    <w:p w:rsidR="00AA04F9" w:rsidRPr="00CF5892" w:rsidRDefault="00AA04F9" w:rsidP="00AA04F9">
      <w:pPr>
        <w:ind w:left="-709" w:firstLine="142"/>
        <w:rPr>
          <w:sz w:val="20"/>
        </w:rPr>
      </w:pPr>
    </w:p>
    <w:p w:rsidR="00AA04F9" w:rsidRPr="00CF5892" w:rsidRDefault="00AA04F9" w:rsidP="00AA04F9">
      <w:pPr>
        <w:pStyle w:val="22"/>
        <w:ind w:left="-709" w:firstLine="142"/>
        <w:jc w:val="both"/>
        <w:rPr>
          <w:rFonts w:ascii="Times New Roman" w:hAnsi="Times New Roman"/>
          <w:b w:val="0"/>
          <w:sz w:val="20"/>
        </w:rPr>
      </w:pPr>
      <w:r w:rsidRPr="00CF5892">
        <w:rPr>
          <w:rFonts w:ascii="Times New Roman" w:hAnsi="Times New Roman"/>
          <w:b w:val="0"/>
          <w:sz w:val="20"/>
        </w:rPr>
        <w:t xml:space="preserve">     Документы могут быть представлены в </w:t>
      </w:r>
      <w:r w:rsidRPr="00CF5892">
        <w:rPr>
          <w:b w:val="0"/>
          <w:sz w:val="20"/>
        </w:rPr>
        <w:t>подлиннике для последующего их копирования Банком с оплатой услуги копирования документов и их заверения в соответствии с тарифами Банка</w:t>
      </w:r>
      <w:r w:rsidRPr="00CF5892">
        <w:rPr>
          <w:rFonts w:ascii="Times New Roman" w:hAnsi="Times New Roman"/>
          <w:b w:val="0"/>
          <w:sz w:val="20"/>
        </w:rPr>
        <w:t xml:space="preserve">.        </w:t>
      </w:r>
    </w:p>
    <w:p w:rsidR="00AA04F9" w:rsidRPr="00CF5892" w:rsidRDefault="000C644F" w:rsidP="00AA04F9">
      <w:pPr>
        <w:ind w:left="-709" w:firstLine="142"/>
        <w:rPr>
          <w:sz w:val="20"/>
        </w:rPr>
      </w:pPr>
      <w:r>
        <w:rPr>
          <w:sz w:val="20"/>
        </w:rPr>
        <w:t xml:space="preserve">    Для п.</w:t>
      </w:r>
      <w:r w:rsidR="00E56620">
        <w:rPr>
          <w:sz w:val="20"/>
        </w:rPr>
        <w:t xml:space="preserve">1 </w:t>
      </w:r>
      <w:r w:rsidR="00AA04F9" w:rsidRPr="00CF5892">
        <w:rPr>
          <w:sz w:val="20"/>
        </w:rPr>
        <w:t>иностранные лица и лица без гражданства, находящиеся на территории РФ, дополнительно представляют миграционную карту и документ, подтверждающий их право на пребывание</w:t>
      </w:r>
      <w:r w:rsidR="00B02C00" w:rsidRPr="00B02C00">
        <w:rPr>
          <w:sz w:val="20"/>
        </w:rPr>
        <w:t xml:space="preserve"> </w:t>
      </w:r>
      <w:r w:rsidR="00AA04F9" w:rsidRPr="00CF5892">
        <w:rPr>
          <w:sz w:val="20"/>
        </w:rPr>
        <w:t>(проживание) в РФ, а также документ, подтверждающий их регистрацию по месту пребывания</w:t>
      </w:r>
      <w:r w:rsidR="00B02C00" w:rsidRPr="00B02C00">
        <w:rPr>
          <w:sz w:val="20"/>
        </w:rPr>
        <w:t xml:space="preserve"> </w:t>
      </w:r>
      <w:r w:rsidR="00AA04F9" w:rsidRPr="00CF5892">
        <w:rPr>
          <w:sz w:val="20"/>
        </w:rPr>
        <w:t>(проживания) в РФ в случае, если их наличие предусмотрено законодательством РФ.</w:t>
      </w:r>
    </w:p>
    <w:p w:rsidR="00AA04F9" w:rsidRPr="00CF5892" w:rsidRDefault="00AA04F9" w:rsidP="00AA04F9">
      <w:pPr>
        <w:ind w:left="-709" w:firstLine="142"/>
        <w:rPr>
          <w:sz w:val="20"/>
        </w:rPr>
      </w:pPr>
    </w:p>
    <w:p w:rsidR="00AA04F9" w:rsidRPr="00CF5892" w:rsidRDefault="00AA04F9" w:rsidP="00AA04F9">
      <w:pPr>
        <w:ind w:left="-709" w:firstLine="142"/>
        <w:rPr>
          <w:sz w:val="20"/>
        </w:rPr>
      </w:pPr>
    </w:p>
    <w:p w:rsidR="00AA04F9" w:rsidRPr="00CF5892" w:rsidRDefault="00AA04F9" w:rsidP="00AA04F9">
      <w:pPr>
        <w:ind w:left="-709" w:firstLine="142"/>
        <w:rPr>
          <w:sz w:val="20"/>
        </w:rPr>
      </w:pPr>
    </w:p>
    <w:p w:rsidR="00AA04F9" w:rsidRPr="00CF5892" w:rsidRDefault="00AA04F9" w:rsidP="00AA04F9">
      <w:pPr>
        <w:ind w:left="-709" w:firstLine="142"/>
        <w:rPr>
          <w:sz w:val="20"/>
        </w:rPr>
      </w:pPr>
    </w:p>
    <w:p w:rsidR="00AA04F9" w:rsidRPr="00CF5892" w:rsidRDefault="00AA04F9" w:rsidP="00AA04F9">
      <w:pPr>
        <w:ind w:left="-709" w:firstLine="142"/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20"/>
        </w:rPr>
      </w:pPr>
    </w:p>
    <w:p w:rsidR="00AA04F9" w:rsidRPr="00CF5892" w:rsidRDefault="00AA04F9" w:rsidP="00AA04F9">
      <w:pPr>
        <w:rPr>
          <w:sz w:val="18"/>
          <w:szCs w:val="18"/>
        </w:rPr>
      </w:pPr>
    </w:p>
    <w:p w:rsidR="009A2769" w:rsidRPr="0044700A" w:rsidRDefault="009A2769" w:rsidP="008E7E3C">
      <w:pPr>
        <w:spacing w:after="120" w:line="320" w:lineRule="atLeast"/>
        <w:rPr>
          <w:rFonts w:ascii="Tahoma" w:hAnsi="Tahoma" w:cs="Tahoma"/>
          <w:color w:val="000000" w:themeColor="text1"/>
        </w:rPr>
      </w:pPr>
    </w:p>
    <w:sectPr w:rsidR="009A2769" w:rsidRPr="0044700A" w:rsidSect="00AA04F9">
      <w:footerReference w:type="even" r:id="rId8"/>
      <w:footerReference w:type="default" r:id="rId9"/>
      <w:pgSz w:w="11900" w:h="16840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91" w:rsidRDefault="006C4191" w:rsidP="00F944DA">
      <w:r>
        <w:separator/>
      </w:r>
    </w:p>
  </w:endnote>
  <w:endnote w:type="continuationSeparator" w:id="0">
    <w:p w:rsidR="006C4191" w:rsidRDefault="006C419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103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9662EF">
      <w:rPr>
        <w:rStyle w:val="a5"/>
        <w:rFonts w:hint="eastAsia"/>
      </w:rPr>
      <w:fldChar w:fldCharType="begin"/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</w:rPr>
      <w:instrText>SECTIONPAGES  \* MERGEFORMAT</w:instrText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  <w:rFonts w:hint="eastAsia"/>
      </w:rPr>
      <w:fldChar w:fldCharType="separate"/>
    </w:r>
    <w:r w:rsidR="005E1103">
      <w:rPr>
        <w:rStyle w:val="a5"/>
        <w:noProof/>
      </w:rPr>
      <w:t>2</w:t>
    </w:r>
    <w:r w:rsidR="009662EF">
      <w:rPr>
        <w:rStyle w:val="a5"/>
        <w:rFonts w:hint="eastAsia"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91" w:rsidRDefault="006C4191" w:rsidP="00F944DA">
      <w:r>
        <w:separator/>
      </w:r>
    </w:p>
  </w:footnote>
  <w:footnote w:type="continuationSeparator" w:id="0">
    <w:p w:rsidR="006C4191" w:rsidRDefault="006C4191" w:rsidP="00F944DA">
      <w:r>
        <w:continuationSeparator/>
      </w:r>
    </w:p>
  </w:footnote>
  <w:footnote w:id="1">
    <w:p w:rsidR="009D2451" w:rsidRDefault="009D2451" w:rsidP="009D2451">
      <w:pPr>
        <w:pStyle w:val="a9"/>
      </w:pPr>
      <w:r>
        <w:rPr>
          <w:rStyle w:val="ab"/>
        </w:rPr>
        <w:footnoteRef/>
      </w:r>
      <w:r>
        <w:t xml:space="preserve"> </w:t>
      </w:r>
      <w:r w:rsidR="005D36D9" w:rsidRPr="00BD2EEA">
        <w:rPr>
          <w:color w:val="000000"/>
          <w:sz w:val="16"/>
        </w:rPr>
        <w:t>Подписываются типовые формы, утвержденные Банком.  В случае желания Клиента подписать нетиповую форму договора, договор согласовывается и оформляется в порядке, установленном в Банке.</w:t>
      </w:r>
    </w:p>
  </w:footnote>
  <w:footnote w:id="2">
    <w:p w:rsidR="009D2451" w:rsidRPr="005D36D9" w:rsidRDefault="009D2451" w:rsidP="009D2451">
      <w:pPr>
        <w:pStyle w:val="a9"/>
        <w:rPr>
          <w:color w:val="000000"/>
          <w:sz w:val="17"/>
        </w:rPr>
      </w:pPr>
      <w:r>
        <w:rPr>
          <w:rStyle w:val="ab"/>
        </w:rPr>
        <w:footnoteRef/>
      </w:r>
      <w:r>
        <w:t xml:space="preserve"> </w:t>
      </w:r>
      <w:r w:rsidRPr="00BD2EEA">
        <w:rPr>
          <w:color w:val="000000"/>
          <w:sz w:val="16"/>
        </w:rPr>
        <w:t>Все графы Анкеты  Опросного листа) должны быть  Клиентом заполнены</w:t>
      </w:r>
      <w:r w:rsidR="005D36D9">
        <w:rPr>
          <w:color w:val="000000"/>
          <w:sz w:val="16"/>
        </w:rPr>
        <w:t>.</w:t>
      </w:r>
      <w:r w:rsidRPr="00BD2EEA">
        <w:rPr>
          <w:rStyle w:val="ab"/>
          <w:color w:val="000000"/>
          <w:sz w:val="17"/>
        </w:rPr>
        <w:t xml:space="preserve"> </w:t>
      </w:r>
    </w:p>
    <w:p w:rsidR="009D2451" w:rsidRPr="00BD2EEA" w:rsidRDefault="009D2451" w:rsidP="009D2451">
      <w:pPr>
        <w:pStyle w:val="a9"/>
        <w:rPr>
          <w:color w:val="000000"/>
        </w:rPr>
      </w:pPr>
    </w:p>
    <w:p w:rsidR="009D2451" w:rsidRDefault="009D2451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A6691"/>
    <w:multiLevelType w:val="hybridMultilevel"/>
    <w:tmpl w:val="A31A8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3768C0"/>
    <w:multiLevelType w:val="hybridMultilevel"/>
    <w:tmpl w:val="BE58A692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62406BD1"/>
    <w:multiLevelType w:val="hybridMultilevel"/>
    <w:tmpl w:val="019ADE04"/>
    <w:lvl w:ilvl="0" w:tplc="28522E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E1"/>
    <w:rsid w:val="000636FC"/>
    <w:rsid w:val="000C644F"/>
    <w:rsid w:val="000D0817"/>
    <w:rsid w:val="00145807"/>
    <w:rsid w:val="002109C2"/>
    <w:rsid w:val="00247358"/>
    <w:rsid w:val="002C4F95"/>
    <w:rsid w:val="0030509B"/>
    <w:rsid w:val="003A3F9A"/>
    <w:rsid w:val="003B68CA"/>
    <w:rsid w:val="004014FA"/>
    <w:rsid w:val="00405D04"/>
    <w:rsid w:val="0044700A"/>
    <w:rsid w:val="005D36D9"/>
    <w:rsid w:val="005E1103"/>
    <w:rsid w:val="006C1E94"/>
    <w:rsid w:val="006C4191"/>
    <w:rsid w:val="006C6171"/>
    <w:rsid w:val="00731B40"/>
    <w:rsid w:val="007531C7"/>
    <w:rsid w:val="007D4D62"/>
    <w:rsid w:val="007F25EC"/>
    <w:rsid w:val="008E7E3C"/>
    <w:rsid w:val="009662EF"/>
    <w:rsid w:val="00967014"/>
    <w:rsid w:val="009A2769"/>
    <w:rsid w:val="009D2451"/>
    <w:rsid w:val="009F3B35"/>
    <w:rsid w:val="00AA04F9"/>
    <w:rsid w:val="00AD0FB4"/>
    <w:rsid w:val="00B02C00"/>
    <w:rsid w:val="00B242D4"/>
    <w:rsid w:val="00B46ED1"/>
    <w:rsid w:val="00B94DF4"/>
    <w:rsid w:val="00C101B9"/>
    <w:rsid w:val="00C20762"/>
    <w:rsid w:val="00C47ADA"/>
    <w:rsid w:val="00C621BF"/>
    <w:rsid w:val="00CD24E1"/>
    <w:rsid w:val="00CD497B"/>
    <w:rsid w:val="00D02AED"/>
    <w:rsid w:val="00D903AC"/>
    <w:rsid w:val="00DE1A5E"/>
    <w:rsid w:val="00E049F3"/>
    <w:rsid w:val="00E56620"/>
    <w:rsid w:val="00EB723A"/>
    <w:rsid w:val="00EB766D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9A64141B-A925-4844-BCDA-FB68B4E0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F9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AA04F9"/>
    <w:pPr>
      <w:keepNext/>
      <w:jc w:val="center"/>
      <w:outlineLvl w:val="1"/>
    </w:pPr>
    <w:rPr>
      <w:b/>
      <w:caps/>
      <w:color w:val="000000"/>
      <w:sz w:val="20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character" w:customStyle="1" w:styleId="20">
    <w:name w:val="Заголовок 2 Знак"/>
    <w:basedOn w:val="a0"/>
    <w:link w:val="2"/>
    <w:uiPriority w:val="99"/>
    <w:rsid w:val="00AA04F9"/>
    <w:rPr>
      <w:rFonts w:ascii="Times New Roman" w:eastAsia="Times New Roman" w:hAnsi="Times New Roman" w:cs="Times New Roman"/>
      <w:b/>
      <w:caps/>
      <w:color w:val="000000"/>
      <w:sz w:val="20"/>
      <w:szCs w:val="22"/>
      <w:lang w:val="x-none" w:eastAsia="x-none"/>
    </w:rPr>
  </w:style>
  <w:style w:type="paragraph" w:styleId="a9">
    <w:name w:val="footnote text"/>
    <w:basedOn w:val="a"/>
    <w:link w:val="aa"/>
    <w:semiHidden/>
    <w:rsid w:val="00AA04F9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AA04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A04F9"/>
    <w:rPr>
      <w:vertAlign w:val="superscript"/>
    </w:rPr>
  </w:style>
  <w:style w:type="paragraph" w:styleId="22">
    <w:name w:val="Body Text 2"/>
    <w:basedOn w:val="a"/>
    <w:link w:val="23"/>
    <w:rsid w:val="00AA04F9"/>
    <w:pPr>
      <w:jc w:val="center"/>
    </w:pPr>
    <w:rPr>
      <w:rFonts w:ascii="Times New Roman CYR" w:hAnsi="Times New Roman CYR"/>
      <w:b/>
      <w:sz w:val="22"/>
    </w:rPr>
  </w:style>
  <w:style w:type="character" w:customStyle="1" w:styleId="23">
    <w:name w:val="Основной текст 2 Знак"/>
    <w:basedOn w:val="a0"/>
    <w:link w:val="22"/>
    <w:rsid w:val="00AA04F9"/>
    <w:rPr>
      <w:rFonts w:ascii="Times New Roman CYR" w:eastAsia="Times New Roman" w:hAnsi="Times New Roman CYR" w:cs="Times New Roman"/>
      <w:b/>
      <w:sz w:val="22"/>
      <w:szCs w:val="20"/>
      <w:lang w:eastAsia="ru-RU"/>
    </w:rPr>
  </w:style>
  <w:style w:type="paragraph" w:styleId="ac">
    <w:name w:val="caption"/>
    <w:basedOn w:val="a"/>
    <w:uiPriority w:val="99"/>
    <w:qFormat/>
    <w:rsid w:val="00AA04F9"/>
    <w:pPr>
      <w:jc w:val="center"/>
    </w:pPr>
    <w:rPr>
      <w:b/>
    </w:rPr>
  </w:style>
  <w:style w:type="paragraph" w:styleId="ad">
    <w:name w:val="annotation text"/>
    <w:basedOn w:val="a"/>
    <w:link w:val="ae"/>
    <w:uiPriority w:val="99"/>
    <w:semiHidden/>
    <w:rsid w:val="00AA04F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A04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01ACA-B6C8-49FE-B13C-276AC96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Ольга Николаевна</dc:creator>
  <cp:keywords/>
  <dc:description/>
  <cp:lastModifiedBy>Диденко Ольга Николаевна</cp:lastModifiedBy>
  <cp:revision>29</cp:revision>
  <dcterms:created xsi:type="dcterms:W3CDTF">2024-04-04T13:55:00Z</dcterms:created>
  <dcterms:modified xsi:type="dcterms:W3CDTF">2024-11-06T10:44:00Z</dcterms:modified>
</cp:coreProperties>
</file>