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69" w:rsidRDefault="000C4265" w:rsidP="000C4265">
      <w:pPr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ОБ </w:t>
      </w:r>
      <w:r w:rsidR="00DA07D5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ОСОБЕННОСТЯХ</w:t>
      </w:r>
      <w:r w:rsidR="00F96A62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</w:t>
      </w:r>
      <w:r w:rsidR="00DA07D5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ИСПОЛНЕНИЯ ОБЯЗАТЕЛЬСТВ ПО КРЕДИТНЫМ ДОГОВОРАМ</w:t>
      </w:r>
      <w:r w:rsidR="00F96A62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</w:t>
      </w:r>
      <w:r w:rsidR="00DA07D5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ЛИЦАМИ, ПРИЗВАННЫМИ НА ВОЕННУЮ СЛУЖБУ</w:t>
      </w:r>
      <w:r w:rsidR="00F96A62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</w:t>
      </w:r>
      <w:r w:rsidR="00DA07D5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ПО МОБИЛИЗАЦИИ В ВООРУЖЕННЫЕ СИЛЫ</w:t>
      </w:r>
      <w:r w:rsidR="00F96A62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(ВС)</w:t>
      </w:r>
      <w:r w:rsidR="00DA07D5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</w:t>
      </w:r>
      <w:r w:rsidR="00F96A62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РФ</w:t>
      </w:r>
      <w:r w:rsidR="00DA07D5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,</w:t>
      </w:r>
      <w:r w:rsidR="00F96A62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</w:t>
      </w:r>
      <w:r w:rsidR="00DA07D5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ЛИЦАМИ, ПРИНИМАЮЩИМИ УЧАСТИЕ В СПЕЦИАЛЬНОЙ ВОЕННОЙ ОПЕРАЦИИ</w:t>
      </w:r>
      <w:r w:rsidR="00392BFA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(СВО)</w:t>
      </w:r>
      <w:r w:rsidR="00DA07D5" w:rsidRPr="000C4265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, А ТАКЖЕ ЧЛЕНАМИ ИХ СЕМЕЙ.</w:t>
      </w:r>
    </w:p>
    <w:p w:rsidR="004F3115" w:rsidRPr="000C4265" w:rsidRDefault="004F3115" w:rsidP="000C4265">
      <w:pPr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</w:p>
    <w:p w:rsidR="00464426" w:rsidRPr="000C4265" w:rsidRDefault="00DA07D5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  <w:r w:rsidR="00464426" w:rsidRPr="000C4265">
        <w:rPr>
          <w:rFonts w:ascii="Tahoma" w:hAnsi="Tahoma" w:cs="Tahoma"/>
          <w:color w:val="000000" w:themeColor="text1"/>
          <w:sz w:val="22"/>
          <w:szCs w:val="22"/>
        </w:rPr>
        <w:t xml:space="preserve">         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Заемщик вправе в любой момент в течение времени действия кредитного договора, но не позднее 31 декабря 2023 года обратиться в </w:t>
      </w:r>
      <w:r w:rsidR="00DD4184">
        <w:rPr>
          <w:rFonts w:ascii="Tahoma" w:hAnsi="Tahoma" w:cs="Tahoma"/>
          <w:color w:val="000000" w:themeColor="text1"/>
          <w:sz w:val="22"/>
          <w:szCs w:val="22"/>
        </w:rPr>
        <w:t xml:space="preserve">АО ГУТА-БАНК </w:t>
      </w:r>
      <w:bookmarkStart w:id="0" w:name="_GoBack"/>
      <w:bookmarkEnd w:id="0"/>
      <w:r w:rsidR="00DD4184">
        <w:rPr>
          <w:rFonts w:ascii="Tahoma" w:hAnsi="Tahoma" w:cs="Tahoma"/>
          <w:color w:val="000000" w:themeColor="text1"/>
          <w:sz w:val="22"/>
          <w:szCs w:val="22"/>
        </w:rPr>
        <w:t>(далее-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Банк</w:t>
      </w:r>
      <w:r w:rsidR="00DD4184">
        <w:rPr>
          <w:rFonts w:ascii="Tahoma" w:hAnsi="Tahoma" w:cs="Tahoma"/>
          <w:color w:val="000000" w:themeColor="text1"/>
          <w:sz w:val="22"/>
          <w:szCs w:val="22"/>
        </w:rPr>
        <w:t>)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с требованием об изменении условий кредитного договора («кредитные каникулы»), предусматривающим приостановление исполнения заемщиком своих обязательств на льготный период, рассчитанный как: срок участия в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>СВО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или срок</w:t>
      </w:r>
      <w:r w:rsidR="000F1F0B" w:rsidRPr="000C426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мобилизации</w:t>
      </w:r>
      <w:r w:rsidR="000F1F0B" w:rsidRPr="000C4265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или срок, на который был заключен контракт увеличенные на 30 дней.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64426" w:rsidRPr="000C4265">
        <w:rPr>
          <w:rFonts w:ascii="Tahoma" w:hAnsi="Tahoma" w:cs="Tahoma"/>
          <w:color w:val="000000" w:themeColor="text1"/>
          <w:sz w:val="22"/>
          <w:szCs w:val="22"/>
        </w:rPr>
        <w:t>Льготный период («кредитные каникулы»), продлевается на период нахождения заемщика,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операции.</w:t>
      </w:r>
    </w:p>
    <w:p w:rsidR="00DA07D5" w:rsidRPr="000C4265" w:rsidRDefault="00DA07D5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  <w:r w:rsidR="004F3115">
        <w:rPr>
          <w:rFonts w:ascii="Tahoma" w:hAnsi="Tahoma" w:cs="Tahoma"/>
          <w:color w:val="000000" w:themeColor="text1"/>
          <w:sz w:val="22"/>
          <w:szCs w:val="22"/>
        </w:rPr>
        <w:t xml:space="preserve">       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Категории заемщиков, имеющие право обраться за «кредитными каникулами»:</w:t>
      </w:r>
    </w:p>
    <w:p w:rsidR="00DA07D5" w:rsidRPr="000C4265" w:rsidRDefault="00DA07D5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>1)</w:t>
      </w:r>
      <w:r w:rsidR="00464426" w:rsidRPr="000C426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лицо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,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призванное на военную службу по мобилизации в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ВС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РФ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и заключившее с Банком, до дня мобилизации кредитный договор;</w:t>
      </w:r>
    </w:p>
    <w:p w:rsidR="00DA07D5" w:rsidRPr="000C4265" w:rsidRDefault="00DA07D5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2) лицо, проходящее военную службу в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ВС РФ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по контракту, или лицо, находящееся на военной службе (службе) в войсках национальной гвардии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РФ,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при условии его участия в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>СВО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на территориях Украины,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ДНР и ЛНР, заключившие с Банком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, до дня участия лица в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>СВО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на территориях Украины,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ДНР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и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ЛНР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(далее -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>СВО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) кредитный договор;</w:t>
      </w:r>
    </w:p>
    <w:p w:rsidR="00DA07D5" w:rsidRPr="000C4265" w:rsidRDefault="00DA07D5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sz w:val="22"/>
          <w:szCs w:val="22"/>
        </w:rPr>
        <w:t>3)</w:t>
      </w:r>
      <w:r w:rsidR="00392BFA" w:rsidRPr="000C4265">
        <w:rPr>
          <w:rFonts w:ascii="Tahoma" w:hAnsi="Tahoma" w:cs="Tahoma"/>
          <w:sz w:val="22"/>
          <w:szCs w:val="22"/>
        </w:rPr>
        <w:t xml:space="preserve">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 xml:space="preserve">лицо, 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заключившее контракт о добровольном содействии в выполнении задач, возложенных на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ВС РФ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, и заключившее с Банком, до дня подписания контракта кредитный договор;</w:t>
      </w:r>
    </w:p>
    <w:p w:rsidR="00DA07D5" w:rsidRPr="000C4265" w:rsidRDefault="00DA07D5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>4) члены семьи лиц, указанных в пунктах 1 - 3 настоящей части (</w:t>
      </w:r>
      <w:r w:rsidR="00464426" w:rsidRPr="000C4265">
        <w:rPr>
          <w:rFonts w:ascii="Tahoma" w:hAnsi="Tahoma" w:cs="Tahoma"/>
          <w:color w:val="000000" w:themeColor="text1"/>
          <w:sz w:val="22"/>
          <w:szCs w:val="22"/>
        </w:rPr>
        <w:t>далее – военнослужащие, заключившие кредитный дого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вор в период до возникновения у военнослужащего, членом сем</w:t>
      </w:r>
      <w:r w:rsidR="00464426" w:rsidRPr="000C4265">
        <w:rPr>
          <w:rFonts w:ascii="Tahoma" w:hAnsi="Tahoma" w:cs="Tahoma"/>
          <w:color w:val="000000" w:themeColor="text1"/>
          <w:sz w:val="22"/>
          <w:szCs w:val="22"/>
        </w:rPr>
        <w:t>ьи которого они являются, обсто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ятельств</w:t>
      </w:r>
      <w:r w:rsidR="00464426" w:rsidRPr="000C4265">
        <w:rPr>
          <w:rFonts w:ascii="Tahoma" w:hAnsi="Tahoma" w:cs="Tahoma"/>
          <w:color w:val="000000" w:themeColor="text1"/>
          <w:sz w:val="22"/>
          <w:szCs w:val="22"/>
        </w:rPr>
        <w:t>а перед Банком.</w:t>
      </w:r>
    </w:p>
    <w:p w:rsidR="00464426" w:rsidRPr="000C4265" w:rsidRDefault="00464426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         Подать заявку на «кредитные каникулы» заемщик может способом, кредитным договором, в том числе с использованием средств подвижной радиотелефонной связи по абонентскому номеру подвижной радиотелефонной связи, информация о котором предоставлена Банком.</w:t>
      </w:r>
    </w:p>
    <w:p w:rsidR="00464426" w:rsidRPr="000C4265" w:rsidRDefault="00464426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        Военнослужащий при представлении требования о «кредитных каникулах»,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>в праве приложить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документы, подтверждающие в соответствии с законодательством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 xml:space="preserve">РФ 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его участие в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>СВО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.</w:t>
      </w:r>
      <w:r w:rsidR="00DD4184" w:rsidRPr="00DD4184">
        <w:t xml:space="preserve"> </w:t>
      </w:r>
      <w:r w:rsidR="00DD4184" w:rsidRPr="00DD4184">
        <w:rPr>
          <w:rFonts w:ascii="Tahoma" w:hAnsi="Tahoma" w:cs="Tahoma"/>
          <w:color w:val="000000" w:themeColor="text1"/>
          <w:sz w:val="22"/>
          <w:szCs w:val="22"/>
        </w:rPr>
        <w:t>В случае непредставления подтверждающих документов, Банк оставляет за собой право запросить информацию подтверждающую соблюдение данного условия.</w:t>
      </w:r>
    </w:p>
    <w:p w:rsidR="00464426" w:rsidRPr="000C4265" w:rsidRDefault="00464426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        Член семьи военнослужащего при представлении требования о «кредитных каникулах»,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>в праве приложить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документы, </w:t>
      </w:r>
      <w:r w:rsidR="00DD4184" w:rsidRPr="00DD4184">
        <w:rPr>
          <w:rFonts w:ascii="Tahoma" w:hAnsi="Tahoma" w:cs="Tahoma"/>
          <w:color w:val="000000" w:themeColor="text1"/>
          <w:sz w:val="22"/>
          <w:szCs w:val="22"/>
        </w:rPr>
        <w:t xml:space="preserve">подтверждающие участие военнослужащего в </w:t>
      </w:r>
      <w:r w:rsidR="00DD4184">
        <w:rPr>
          <w:rFonts w:ascii="Tahoma" w:hAnsi="Tahoma" w:cs="Tahoma"/>
          <w:color w:val="000000" w:themeColor="text1"/>
          <w:sz w:val="22"/>
          <w:szCs w:val="22"/>
        </w:rPr>
        <w:t>СВО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, а также прикладывают документы, подтверждающие его статус в качестве члена семьи военнослужащего.</w:t>
      </w:r>
    </w:p>
    <w:p w:rsidR="00464426" w:rsidRPr="000C4265" w:rsidRDefault="00464426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         В течение срока действия льготного периода на размер основного долга, входящего в состав текущей задолженности заемщика перед Банком по кредитному договору, на день установления льготного периода, начисляются проценты по процентной ставке, равной двум третям от рассчитанного и опубликованного Банком России среднерыночного значения полной стоимости потребительского кредита (займа) в процентах годовых, установленного на день направления заемщиком требования о «кредитных каникулах», но не выше процентной ставки, предусмотренной условиями кредитного договора, действовавшими до установления льготного периода.</w:t>
      </w:r>
    </w:p>
    <w:p w:rsidR="00464426" w:rsidRPr="000C4265" w:rsidRDefault="000F1F0B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  <w:r w:rsidR="00464426" w:rsidRPr="000C426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F3115">
        <w:rPr>
          <w:rFonts w:ascii="Tahoma" w:hAnsi="Tahoma" w:cs="Tahoma"/>
          <w:color w:val="000000" w:themeColor="text1"/>
          <w:sz w:val="22"/>
          <w:szCs w:val="22"/>
        </w:rPr>
        <w:t xml:space="preserve">       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В случае гибели (смерти) военнослужащего, если он погиб (умер) при выполнении задач в период проведения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>СВО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а также в случае признания военнослужащего инвалидом I группы в порядке, установленном законодательством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РФ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, обязательства военнослужащего по кредитному договору прекращаются. Причинная связь увечья (ранения, травмы, контузии) или заболевания, приведших к смерти военнослужащего или признанию военнослужащего инвалидом I группы в порядке, установленном законодательством 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>РФ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, с выполнением им задач в ходе проведения </w:t>
      </w:r>
      <w:r w:rsidR="00392BFA" w:rsidRPr="000C4265">
        <w:rPr>
          <w:rFonts w:ascii="Tahoma" w:hAnsi="Tahoma" w:cs="Tahoma"/>
          <w:color w:val="000000" w:themeColor="text1"/>
          <w:sz w:val="22"/>
          <w:szCs w:val="22"/>
        </w:rPr>
        <w:t>СВО</w:t>
      </w:r>
      <w:r w:rsidR="00F96A62" w:rsidRPr="000C4265">
        <w:rPr>
          <w:rFonts w:ascii="Tahoma" w:hAnsi="Tahoma" w:cs="Tahoma"/>
          <w:color w:val="000000" w:themeColor="text1"/>
          <w:sz w:val="22"/>
          <w:szCs w:val="22"/>
        </w:rPr>
        <w:t xml:space="preserve"> устанавливается воен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но-врачебными комиссиями и (или) федеральными учреждениями медико-социальной экспертизы.</w:t>
      </w:r>
    </w:p>
    <w:p w:rsidR="000F1F0B" w:rsidRPr="000C4265" w:rsidRDefault="000F1F0B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         В случае наступления обстоятельств, указанных в пункт</w:t>
      </w:r>
      <w:r w:rsidR="00D76339" w:rsidRPr="000C4265">
        <w:rPr>
          <w:rFonts w:ascii="Tahoma" w:hAnsi="Tahoma" w:cs="Tahoma"/>
          <w:color w:val="000000" w:themeColor="text1"/>
          <w:sz w:val="22"/>
          <w:szCs w:val="22"/>
        </w:rPr>
        <w:t>е выше</w:t>
      </w:r>
      <w:r w:rsidRPr="000C4265">
        <w:rPr>
          <w:rFonts w:ascii="Tahoma" w:hAnsi="Tahoma" w:cs="Tahoma"/>
          <w:color w:val="000000" w:themeColor="text1"/>
          <w:sz w:val="22"/>
          <w:szCs w:val="22"/>
        </w:rPr>
        <w:t>, обязательства членов семьи военнослужащего в отношении заключенных ими кредитных договоров прекращаются.</w:t>
      </w:r>
    </w:p>
    <w:p w:rsidR="000F1F0B" w:rsidRPr="000C4265" w:rsidRDefault="000F1F0B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0F1F0B" w:rsidRPr="000C4265" w:rsidRDefault="000F1F0B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C4265">
        <w:rPr>
          <w:rFonts w:ascii="Tahoma" w:hAnsi="Tahoma" w:cs="Tahoma"/>
          <w:color w:val="000000" w:themeColor="text1"/>
          <w:sz w:val="22"/>
          <w:szCs w:val="22"/>
        </w:rPr>
        <w:t xml:space="preserve">       </w:t>
      </w:r>
    </w:p>
    <w:p w:rsidR="000F1F0B" w:rsidRPr="000C4265" w:rsidRDefault="000F1F0B" w:rsidP="000C4265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sectPr w:rsidR="000F1F0B" w:rsidRPr="000C4265" w:rsidSect="00392BFA">
      <w:footerReference w:type="even" r:id="rId8"/>
      <w:footerReference w:type="default" r:id="rId9"/>
      <w:pgSz w:w="11900" w:h="16840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DD" w:rsidRDefault="00410BDD" w:rsidP="00F944DA">
      <w:r>
        <w:separator/>
      </w:r>
    </w:p>
  </w:endnote>
  <w:endnote w:type="continuationSeparator" w:id="0">
    <w:p w:rsidR="00410BDD" w:rsidRDefault="00410BD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184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9662EF">
      <w:rPr>
        <w:rStyle w:val="a5"/>
        <w:rFonts w:hint="eastAsia"/>
      </w:rPr>
      <w:fldChar w:fldCharType="begin"/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</w:rPr>
      <w:instrText>SECTIONPAGES  \* MERGEFORMAT</w:instrText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  <w:rFonts w:hint="eastAsia"/>
      </w:rPr>
      <w:fldChar w:fldCharType="separate"/>
    </w:r>
    <w:r w:rsidR="00DD4184">
      <w:rPr>
        <w:rStyle w:val="a5"/>
        <w:noProof/>
      </w:rPr>
      <w:t>2</w:t>
    </w:r>
    <w:r w:rsidR="009662EF">
      <w:rPr>
        <w:rStyle w:val="a5"/>
        <w:rFonts w:hint="eastAsia"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DD" w:rsidRDefault="00410BDD" w:rsidP="00F944DA">
      <w:r>
        <w:separator/>
      </w:r>
    </w:p>
  </w:footnote>
  <w:footnote w:type="continuationSeparator" w:id="0">
    <w:p w:rsidR="00410BDD" w:rsidRDefault="00410BDD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71B03"/>
    <w:multiLevelType w:val="hybridMultilevel"/>
    <w:tmpl w:val="5C908CB2"/>
    <w:lvl w:ilvl="0" w:tplc="10AE3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D5"/>
    <w:rsid w:val="000636FC"/>
    <w:rsid w:val="000C4265"/>
    <w:rsid w:val="000F1F0B"/>
    <w:rsid w:val="002109C2"/>
    <w:rsid w:val="00247358"/>
    <w:rsid w:val="002675EF"/>
    <w:rsid w:val="00392BFA"/>
    <w:rsid w:val="00410BDD"/>
    <w:rsid w:val="0044700A"/>
    <w:rsid w:val="00464426"/>
    <w:rsid w:val="004F3115"/>
    <w:rsid w:val="007D4D62"/>
    <w:rsid w:val="009662EF"/>
    <w:rsid w:val="00967014"/>
    <w:rsid w:val="009A2769"/>
    <w:rsid w:val="00B242D4"/>
    <w:rsid w:val="00C101B9"/>
    <w:rsid w:val="00C20762"/>
    <w:rsid w:val="00D02AED"/>
    <w:rsid w:val="00D76339"/>
    <w:rsid w:val="00DA07D5"/>
    <w:rsid w:val="00DD4184"/>
    <w:rsid w:val="00E049F3"/>
    <w:rsid w:val="00F944DA"/>
    <w:rsid w:val="00F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65209CBE-712D-480F-B276-2090564B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List Paragraph"/>
    <w:basedOn w:val="a"/>
    <w:uiPriority w:val="34"/>
    <w:qFormat/>
    <w:rsid w:val="00DA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45AEB-6AB7-40CE-9039-C21618BF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Татьяна Викторовна</dc:creator>
  <cp:keywords/>
  <dc:description/>
  <cp:lastModifiedBy>Дмитриева Татьяна Викторовна</cp:lastModifiedBy>
  <cp:revision>4</cp:revision>
  <dcterms:created xsi:type="dcterms:W3CDTF">2022-10-14T10:09:00Z</dcterms:created>
  <dcterms:modified xsi:type="dcterms:W3CDTF">2022-10-14T11:19:00Z</dcterms:modified>
</cp:coreProperties>
</file>