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BB" w:rsidRDefault="009D50BB" w:rsidP="009D50BB">
      <w:pPr>
        <w:jc w:val="center"/>
        <w:outlineLvl w:val="0"/>
        <w:rPr>
          <w:b/>
          <w:bCs/>
          <w:sz w:val="22"/>
          <w:szCs w:val="22"/>
        </w:rPr>
      </w:pPr>
    </w:p>
    <w:p w:rsidR="009D50BB" w:rsidRPr="00D361E5" w:rsidRDefault="009D50BB" w:rsidP="009D50BB">
      <w:pPr>
        <w:jc w:val="center"/>
        <w:outlineLvl w:val="0"/>
        <w:rPr>
          <w:b/>
          <w:bCs/>
          <w:sz w:val="22"/>
          <w:szCs w:val="22"/>
        </w:rPr>
      </w:pPr>
      <w:bookmarkStart w:id="0" w:name="_GoBack"/>
      <w:r w:rsidRPr="00D361E5">
        <w:rPr>
          <w:b/>
          <w:bCs/>
          <w:sz w:val="22"/>
          <w:szCs w:val="22"/>
        </w:rPr>
        <w:t>СООБЩЕНИЕ</w:t>
      </w:r>
    </w:p>
    <w:p w:rsidR="009D50BB" w:rsidRPr="00903EC1" w:rsidRDefault="009D50BB" w:rsidP="009D50BB">
      <w:pPr>
        <w:jc w:val="center"/>
        <w:rPr>
          <w:b/>
          <w:bCs/>
        </w:rPr>
      </w:pPr>
      <w:r w:rsidRPr="00903EC1">
        <w:rPr>
          <w:b/>
          <w:bCs/>
        </w:rPr>
        <w:t>о проведении годового общего собрания акционеров Общества</w:t>
      </w:r>
    </w:p>
    <w:bookmarkEnd w:id="0"/>
    <w:p w:rsidR="009D50BB" w:rsidRPr="00903EC1" w:rsidRDefault="009D50BB" w:rsidP="009D50BB">
      <w:pPr>
        <w:jc w:val="center"/>
        <w:outlineLvl w:val="0"/>
        <w:rPr>
          <w:b/>
          <w:bCs/>
        </w:rPr>
      </w:pPr>
    </w:p>
    <w:p w:rsidR="009D50BB" w:rsidRPr="00903EC1" w:rsidRDefault="009D50BB" w:rsidP="009D50BB">
      <w:pPr>
        <w:jc w:val="center"/>
        <w:outlineLvl w:val="0"/>
        <w:rPr>
          <w:b/>
        </w:rPr>
      </w:pPr>
      <w:proofErr w:type="gramStart"/>
      <w:r w:rsidRPr="00903EC1">
        <w:rPr>
          <w:b/>
        </w:rPr>
        <w:t>Закрытое  акционерное</w:t>
      </w:r>
      <w:proofErr w:type="gramEnd"/>
      <w:r w:rsidRPr="00903EC1">
        <w:rPr>
          <w:b/>
        </w:rPr>
        <w:t xml:space="preserve"> общество Шоколадная фабрика «Новосибирская» </w:t>
      </w:r>
    </w:p>
    <w:p w:rsidR="009D50BB" w:rsidRPr="00903EC1" w:rsidRDefault="009D50BB" w:rsidP="009D50BB">
      <w:pPr>
        <w:jc w:val="both"/>
        <w:outlineLvl w:val="0"/>
      </w:pPr>
      <w:r w:rsidRPr="00903EC1">
        <w:rPr>
          <w:b/>
        </w:rPr>
        <w:t>Место нахождения:</w:t>
      </w:r>
      <w:r w:rsidRPr="00903EC1">
        <w:t xml:space="preserve"> г. Новосибирск, ул. Никитина, д. 14</w:t>
      </w:r>
    </w:p>
    <w:p w:rsidR="009D50BB" w:rsidRPr="00903EC1" w:rsidRDefault="009D50BB" w:rsidP="009D50BB">
      <w:pPr>
        <w:jc w:val="both"/>
        <w:rPr>
          <w:bCs/>
        </w:rPr>
      </w:pPr>
    </w:p>
    <w:p w:rsidR="009D50BB" w:rsidRPr="00BF0ADA" w:rsidRDefault="009D50BB" w:rsidP="009D50BB">
      <w:pPr>
        <w:ind w:firstLine="708"/>
        <w:jc w:val="both"/>
        <w:outlineLvl w:val="0"/>
        <w:rPr>
          <w:sz w:val="22"/>
          <w:szCs w:val="22"/>
        </w:rPr>
      </w:pPr>
      <w:r w:rsidRPr="00BF0ADA">
        <w:rPr>
          <w:sz w:val="22"/>
          <w:szCs w:val="22"/>
        </w:rPr>
        <w:t>Закрытое акционерное общество Шоколадная фабрика «Новосибирская» (далее – Общество) настоящим сообщает Вам, что Совет директоров Общества принял решение о созыве и проведении годового общего собрания акционеров Общества.</w:t>
      </w:r>
    </w:p>
    <w:p w:rsidR="009D50BB" w:rsidRPr="00BF0ADA" w:rsidRDefault="009D50BB" w:rsidP="009D50BB">
      <w:pPr>
        <w:spacing w:after="120"/>
        <w:ind w:firstLine="708"/>
        <w:jc w:val="both"/>
        <w:rPr>
          <w:b/>
          <w:sz w:val="22"/>
          <w:szCs w:val="22"/>
        </w:rPr>
      </w:pPr>
      <w:r w:rsidRPr="00BF0ADA">
        <w:rPr>
          <w:sz w:val="22"/>
          <w:szCs w:val="22"/>
        </w:rPr>
        <w:t>Форма проведения годового общего собрания акционеров Общества:</w:t>
      </w:r>
      <w:r>
        <w:rPr>
          <w:sz w:val="22"/>
          <w:szCs w:val="22"/>
        </w:rPr>
        <w:t xml:space="preserve"> </w:t>
      </w:r>
      <w:r w:rsidRPr="00184972">
        <w:rPr>
          <w:b/>
          <w:sz w:val="22"/>
          <w:szCs w:val="22"/>
        </w:rPr>
        <w:t>заочное голосование</w:t>
      </w:r>
      <w:r>
        <w:rPr>
          <w:b/>
          <w:sz w:val="22"/>
          <w:szCs w:val="22"/>
        </w:rPr>
        <w:t>.</w:t>
      </w:r>
    </w:p>
    <w:p w:rsidR="009D50BB" w:rsidRPr="00BF0ADA" w:rsidRDefault="009D50BB" w:rsidP="009D50BB">
      <w:pPr>
        <w:spacing w:after="120"/>
        <w:ind w:firstLine="708"/>
        <w:jc w:val="both"/>
        <w:rPr>
          <w:b/>
          <w:sz w:val="22"/>
          <w:szCs w:val="22"/>
        </w:rPr>
      </w:pPr>
      <w:r w:rsidRPr="00BF0ADA">
        <w:rPr>
          <w:sz w:val="22"/>
          <w:szCs w:val="22"/>
        </w:rPr>
        <w:t>Дата</w:t>
      </w:r>
      <w:r>
        <w:rPr>
          <w:sz w:val="22"/>
          <w:szCs w:val="22"/>
        </w:rPr>
        <w:t xml:space="preserve"> окончания приема бюллетеней для голосования</w:t>
      </w:r>
      <w:r w:rsidRPr="00BF0ADA">
        <w:rPr>
          <w:sz w:val="22"/>
          <w:szCs w:val="22"/>
        </w:rPr>
        <w:t xml:space="preserve">: </w:t>
      </w:r>
      <w:r w:rsidRPr="00BF0AD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</w:t>
      </w:r>
      <w:r w:rsidRPr="00BF0A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апреля</w:t>
      </w:r>
      <w:r w:rsidRPr="00BF0ADA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21</w:t>
      </w:r>
      <w:r w:rsidRPr="00BF0ADA">
        <w:rPr>
          <w:b/>
          <w:sz w:val="22"/>
          <w:szCs w:val="22"/>
        </w:rPr>
        <w:t xml:space="preserve"> года</w:t>
      </w:r>
    </w:p>
    <w:p w:rsidR="009D50BB" w:rsidRPr="00A508BF" w:rsidRDefault="009D50BB" w:rsidP="009D50BB">
      <w:pPr>
        <w:ind w:firstLine="708"/>
        <w:rPr>
          <w:sz w:val="22"/>
          <w:szCs w:val="22"/>
        </w:rPr>
      </w:pPr>
      <w:r w:rsidRPr="00A508BF">
        <w:rPr>
          <w:bCs/>
          <w:sz w:val="22"/>
          <w:szCs w:val="22"/>
        </w:rPr>
        <w:t xml:space="preserve">Категория (типы) акций, владельцы которых имеют право голоса по вопросу повестки дня </w:t>
      </w:r>
      <w:r>
        <w:rPr>
          <w:bCs/>
          <w:sz w:val="22"/>
          <w:szCs w:val="22"/>
        </w:rPr>
        <w:t>годов</w:t>
      </w:r>
      <w:r w:rsidRPr="00A508BF">
        <w:rPr>
          <w:bCs/>
          <w:sz w:val="22"/>
          <w:szCs w:val="22"/>
        </w:rPr>
        <w:t xml:space="preserve">ого общего собрания акционеров: </w:t>
      </w:r>
      <w:r w:rsidRPr="00A508BF">
        <w:rPr>
          <w:b/>
          <w:bCs/>
          <w:sz w:val="22"/>
          <w:szCs w:val="22"/>
        </w:rPr>
        <w:t>акции обыкновенные именные бездокументарные</w:t>
      </w:r>
    </w:p>
    <w:p w:rsidR="009D50BB" w:rsidRPr="00903EC1" w:rsidRDefault="009D50BB" w:rsidP="009D50BB">
      <w:pPr>
        <w:ind w:firstLine="708"/>
        <w:rPr>
          <w:b/>
        </w:rPr>
      </w:pPr>
    </w:p>
    <w:p w:rsidR="009D50BB" w:rsidRPr="00D46494" w:rsidRDefault="009D50BB" w:rsidP="009D50BB">
      <w:pPr>
        <w:ind w:firstLine="708"/>
        <w:jc w:val="both"/>
        <w:rPr>
          <w:b/>
          <w:bCs/>
          <w:sz w:val="22"/>
          <w:szCs w:val="22"/>
        </w:rPr>
      </w:pPr>
      <w:r w:rsidRPr="00F851E5">
        <w:rPr>
          <w:sz w:val="22"/>
          <w:szCs w:val="22"/>
        </w:rPr>
        <w:t>Почтовы</w:t>
      </w:r>
      <w:r>
        <w:rPr>
          <w:sz w:val="22"/>
          <w:szCs w:val="22"/>
        </w:rPr>
        <w:t>й</w:t>
      </w:r>
      <w:r w:rsidRPr="00F851E5">
        <w:rPr>
          <w:sz w:val="22"/>
          <w:szCs w:val="22"/>
        </w:rPr>
        <w:t xml:space="preserve"> адрес, по котор</w:t>
      </w:r>
      <w:r>
        <w:rPr>
          <w:sz w:val="22"/>
          <w:szCs w:val="22"/>
        </w:rPr>
        <w:t>ому</w:t>
      </w:r>
      <w:r w:rsidRPr="00F851E5">
        <w:rPr>
          <w:sz w:val="22"/>
          <w:szCs w:val="22"/>
        </w:rPr>
        <w:t xml:space="preserve"> могут направляться бюллетени: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Pr="00D46494">
          <w:rPr>
            <w:b/>
            <w:sz w:val="20"/>
          </w:rPr>
          <w:t>101000, г</w:t>
        </w:r>
      </w:smartTag>
      <w:r w:rsidRPr="00D46494">
        <w:rPr>
          <w:b/>
          <w:sz w:val="20"/>
        </w:rPr>
        <w:t>. Москва, а/я 277, ООО «Московский Фондовый Центр»</w:t>
      </w:r>
    </w:p>
    <w:p w:rsidR="009D50BB" w:rsidRPr="00BF0ADA" w:rsidRDefault="009D50BB" w:rsidP="009D50BB">
      <w:pPr>
        <w:ind w:firstLine="708"/>
        <w:jc w:val="both"/>
        <w:rPr>
          <w:sz w:val="22"/>
          <w:szCs w:val="22"/>
        </w:rPr>
      </w:pPr>
      <w:r w:rsidRPr="00BF0ADA">
        <w:rPr>
          <w:bCs/>
          <w:sz w:val="22"/>
          <w:szCs w:val="22"/>
        </w:rPr>
        <w:t>Дата</w:t>
      </w:r>
      <w:r w:rsidRPr="003F062A">
        <w:t xml:space="preserve"> </w:t>
      </w:r>
      <w:r w:rsidRPr="003F062A">
        <w:rPr>
          <w:bCs/>
          <w:sz w:val="22"/>
          <w:szCs w:val="22"/>
        </w:rPr>
        <w:t>определения (фиксирования) лиц</w:t>
      </w:r>
      <w:r w:rsidRPr="00BF0ADA">
        <w:rPr>
          <w:bCs/>
          <w:sz w:val="22"/>
          <w:szCs w:val="22"/>
        </w:rPr>
        <w:t xml:space="preserve">, имеющих право на участие в годовом общем собрании акционеров: </w:t>
      </w:r>
      <w:r w:rsidRPr="0018497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8</w:t>
      </w:r>
      <w:r w:rsidRPr="00964D3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</w:t>
      </w:r>
      <w:r w:rsidRPr="00BF0ADA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>рта</w:t>
      </w:r>
      <w:r w:rsidRPr="00BF0ADA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21</w:t>
      </w:r>
      <w:r w:rsidRPr="00BF0ADA">
        <w:rPr>
          <w:b/>
          <w:bCs/>
          <w:sz w:val="22"/>
          <w:szCs w:val="22"/>
        </w:rPr>
        <w:t xml:space="preserve"> года.</w:t>
      </w:r>
    </w:p>
    <w:p w:rsidR="009D50BB" w:rsidRPr="00BF0ADA" w:rsidRDefault="009D50BB" w:rsidP="009D50BB">
      <w:pPr>
        <w:spacing w:after="120"/>
        <w:ind w:firstLine="708"/>
        <w:jc w:val="both"/>
        <w:rPr>
          <w:sz w:val="22"/>
          <w:szCs w:val="22"/>
        </w:rPr>
      </w:pPr>
      <w:r w:rsidRPr="00BF0ADA">
        <w:rPr>
          <w:sz w:val="22"/>
          <w:szCs w:val="22"/>
        </w:rPr>
        <w:t xml:space="preserve">Повестка дня годового общего собрания акционеров Общества: </w:t>
      </w:r>
    </w:p>
    <w:p w:rsidR="009D50BB" w:rsidRPr="00184972" w:rsidRDefault="009D50BB" w:rsidP="009D50BB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 w:rsidRPr="00184972">
        <w:rPr>
          <w:b/>
          <w:sz w:val="22"/>
          <w:szCs w:val="22"/>
        </w:rPr>
        <w:t>Утверждение годового отчета Общества за 20</w:t>
      </w:r>
      <w:r>
        <w:rPr>
          <w:b/>
          <w:sz w:val="22"/>
          <w:szCs w:val="22"/>
        </w:rPr>
        <w:t>20</w:t>
      </w:r>
      <w:r w:rsidRPr="00184972">
        <w:rPr>
          <w:b/>
          <w:sz w:val="22"/>
          <w:szCs w:val="22"/>
        </w:rPr>
        <w:t xml:space="preserve"> год;</w:t>
      </w:r>
    </w:p>
    <w:p w:rsidR="009D50BB" w:rsidRPr="00BF0ADA" w:rsidRDefault="009D50BB" w:rsidP="009D50BB">
      <w:pPr>
        <w:numPr>
          <w:ilvl w:val="0"/>
          <w:numId w:val="1"/>
        </w:numPr>
        <w:tabs>
          <w:tab w:val="clear" w:pos="360"/>
          <w:tab w:val="num" w:pos="900"/>
          <w:tab w:val="num" w:pos="1080"/>
        </w:tabs>
        <w:ind w:left="1080"/>
        <w:jc w:val="both"/>
        <w:rPr>
          <w:b/>
          <w:sz w:val="22"/>
          <w:szCs w:val="22"/>
        </w:rPr>
      </w:pPr>
      <w:r w:rsidRPr="00BF0ADA">
        <w:rPr>
          <w:b/>
          <w:sz w:val="22"/>
          <w:szCs w:val="22"/>
        </w:rPr>
        <w:t>Утверждение годовой бухгалтерской</w:t>
      </w:r>
      <w:r>
        <w:rPr>
          <w:b/>
          <w:sz w:val="22"/>
          <w:szCs w:val="22"/>
        </w:rPr>
        <w:t xml:space="preserve"> (финансовой)</w:t>
      </w:r>
      <w:r w:rsidRPr="00BF0ADA">
        <w:rPr>
          <w:b/>
          <w:sz w:val="22"/>
          <w:szCs w:val="22"/>
        </w:rPr>
        <w:t xml:space="preserve"> отчетности Общества за 20</w:t>
      </w:r>
      <w:r>
        <w:rPr>
          <w:b/>
          <w:sz w:val="22"/>
          <w:szCs w:val="22"/>
        </w:rPr>
        <w:t>20</w:t>
      </w:r>
      <w:r w:rsidRPr="00BF0ADA">
        <w:rPr>
          <w:b/>
          <w:sz w:val="22"/>
          <w:szCs w:val="22"/>
        </w:rPr>
        <w:t xml:space="preserve"> год; </w:t>
      </w:r>
    </w:p>
    <w:p w:rsidR="009D50BB" w:rsidRPr="00BF0ADA" w:rsidRDefault="009D50BB" w:rsidP="009D50BB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 w:rsidRPr="00BF0ADA">
        <w:rPr>
          <w:b/>
          <w:sz w:val="22"/>
          <w:szCs w:val="22"/>
        </w:rPr>
        <w:t>О выплате (объявлении) дивидендов;</w:t>
      </w:r>
    </w:p>
    <w:p w:rsidR="009D50BB" w:rsidRPr="00BF0ADA" w:rsidRDefault="009D50BB" w:rsidP="009D50BB">
      <w:pPr>
        <w:numPr>
          <w:ilvl w:val="0"/>
          <w:numId w:val="1"/>
        </w:numPr>
        <w:tabs>
          <w:tab w:val="clear" w:pos="360"/>
          <w:tab w:val="num" w:pos="900"/>
          <w:tab w:val="num" w:pos="1080"/>
        </w:tabs>
        <w:ind w:left="1080"/>
        <w:jc w:val="both"/>
        <w:rPr>
          <w:b/>
          <w:sz w:val="22"/>
          <w:szCs w:val="22"/>
        </w:rPr>
      </w:pPr>
      <w:r w:rsidRPr="00BF0ADA">
        <w:rPr>
          <w:b/>
          <w:sz w:val="22"/>
          <w:szCs w:val="22"/>
        </w:rPr>
        <w:t>Распределение прибыли и убытков Общества по результатам 20</w:t>
      </w:r>
      <w:r>
        <w:rPr>
          <w:b/>
          <w:sz w:val="22"/>
          <w:szCs w:val="22"/>
        </w:rPr>
        <w:t>20</w:t>
      </w:r>
      <w:r w:rsidRPr="00BF0ADA">
        <w:rPr>
          <w:b/>
          <w:sz w:val="22"/>
          <w:szCs w:val="22"/>
        </w:rPr>
        <w:t xml:space="preserve"> года; </w:t>
      </w:r>
    </w:p>
    <w:p w:rsidR="009D50BB" w:rsidRPr="00BF0ADA" w:rsidRDefault="009D50BB" w:rsidP="009D50BB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 w:rsidRPr="00BF0ADA">
        <w:rPr>
          <w:b/>
          <w:sz w:val="22"/>
          <w:szCs w:val="22"/>
        </w:rPr>
        <w:t>Избрание членов Совета директоров Общества;</w:t>
      </w:r>
    </w:p>
    <w:p w:rsidR="009D50BB" w:rsidRPr="00BF0ADA" w:rsidRDefault="009D50BB" w:rsidP="009D50BB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 w:rsidRPr="00BF0ADA">
        <w:rPr>
          <w:b/>
          <w:sz w:val="22"/>
          <w:szCs w:val="22"/>
        </w:rPr>
        <w:t>Избрание Ревизионной комиссии Общества;</w:t>
      </w:r>
    </w:p>
    <w:p w:rsidR="009D50BB" w:rsidRPr="00BF0ADA" w:rsidRDefault="009D50BB" w:rsidP="009D50BB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Утверждение аудитора Общества.</w:t>
      </w:r>
    </w:p>
    <w:p w:rsidR="009D50BB" w:rsidRPr="00BF0ADA" w:rsidRDefault="009D50BB" w:rsidP="009D50BB">
      <w:pPr>
        <w:tabs>
          <w:tab w:val="num" w:pos="900"/>
          <w:tab w:val="num" w:pos="1080"/>
        </w:tabs>
        <w:ind w:left="360"/>
        <w:jc w:val="both"/>
        <w:rPr>
          <w:b/>
          <w:sz w:val="22"/>
          <w:szCs w:val="22"/>
        </w:rPr>
      </w:pPr>
    </w:p>
    <w:p w:rsidR="009D50BB" w:rsidRPr="00BF0ADA" w:rsidRDefault="009D50BB" w:rsidP="009D50BB">
      <w:pPr>
        <w:ind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F0ADA">
        <w:rPr>
          <w:sz w:val="22"/>
          <w:szCs w:val="22"/>
        </w:rPr>
        <w:t>Лица, имеющие право на участие в годовом общем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час. до 16.00 час. по адресу: г. Новосибирск, ул. Никитина, д. 14, Закрытое акционерное общество Шоколадная фабрика «Новосибирская»</w:t>
      </w:r>
      <w:r>
        <w:rPr>
          <w:sz w:val="22"/>
          <w:szCs w:val="22"/>
        </w:rPr>
        <w:t xml:space="preserve"> </w:t>
      </w:r>
      <w:r w:rsidRPr="003F062A">
        <w:rPr>
          <w:sz w:val="22"/>
          <w:szCs w:val="22"/>
        </w:rPr>
        <w:t>или на сайте Общества в информационно-телекоммуникационной сети «Интернет» по адресу http://uniconf.ru/factories/novosibirskaya/</w:t>
      </w:r>
      <w:r w:rsidRPr="00BF0ADA">
        <w:rPr>
          <w:sz w:val="22"/>
          <w:szCs w:val="22"/>
        </w:rPr>
        <w:t>.</w:t>
      </w:r>
    </w:p>
    <w:p w:rsidR="009D50BB" w:rsidRPr="00BF0ADA" w:rsidRDefault="009D50BB" w:rsidP="009D50BB">
      <w:pPr>
        <w:outlineLvl w:val="0"/>
        <w:rPr>
          <w:b/>
          <w:bCs/>
          <w:sz w:val="22"/>
          <w:szCs w:val="22"/>
        </w:rPr>
      </w:pPr>
    </w:p>
    <w:p w:rsidR="009D50BB" w:rsidRPr="003F062A" w:rsidRDefault="009D50BB" w:rsidP="009D50BB">
      <w:pPr>
        <w:outlineLvl w:val="0"/>
        <w:rPr>
          <w:b/>
          <w:bCs/>
          <w:sz w:val="22"/>
          <w:szCs w:val="22"/>
        </w:rPr>
      </w:pPr>
    </w:p>
    <w:p w:rsidR="009D50BB" w:rsidRPr="00BF0ADA" w:rsidRDefault="009D50BB" w:rsidP="009D50BB">
      <w:pPr>
        <w:outlineLvl w:val="0"/>
        <w:rPr>
          <w:b/>
          <w:bCs/>
          <w:sz w:val="22"/>
          <w:szCs w:val="22"/>
        </w:rPr>
      </w:pPr>
      <w:r w:rsidRPr="00BF0ADA">
        <w:rPr>
          <w:b/>
          <w:bCs/>
          <w:sz w:val="22"/>
          <w:szCs w:val="22"/>
        </w:rPr>
        <w:t xml:space="preserve">Совет директоров </w:t>
      </w:r>
    </w:p>
    <w:p w:rsidR="009D50BB" w:rsidRDefault="009D50BB" w:rsidP="009D50BB">
      <w:pPr>
        <w:outlineLvl w:val="0"/>
        <w:rPr>
          <w:b/>
          <w:sz w:val="22"/>
          <w:szCs w:val="22"/>
        </w:rPr>
      </w:pPr>
      <w:r w:rsidRPr="00BF0ADA">
        <w:rPr>
          <w:b/>
          <w:bCs/>
          <w:sz w:val="22"/>
          <w:szCs w:val="22"/>
        </w:rPr>
        <w:t>ЗАО Шоколадная фабрика «Новосибирская</w:t>
      </w:r>
      <w:r w:rsidRPr="00BF0ADA">
        <w:rPr>
          <w:b/>
          <w:sz w:val="22"/>
          <w:szCs w:val="22"/>
        </w:rPr>
        <w:t>»</w:t>
      </w:r>
    </w:p>
    <w:p w:rsidR="009D50BB" w:rsidRPr="00BF0ADA" w:rsidRDefault="009D50BB" w:rsidP="009D50BB">
      <w:pPr>
        <w:outlineLvl w:val="0"/>
        <w:rPr>
          <w:b/>
          <w:bCs/>
          <w:sz w:val="22"/>
          <w:szCs w:val="22"/>
        </w:rPr>
      </w:pPr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hAnsi="Courier New" w:cs="Courier New"/>
          <w:sz w:val="20"/>
          <w:szCs w:val="20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hAnsi="Courier New" w:cs="Courier New"/>
          <w:sz w:val="20"/>
          <w:szCs w:val="20"/>
        </w:rPr>
        <w:t>«ГУТА-Банк» по те</w:t>
      </w:r>
      <w:r w:rsidRPr="00F90924">
        <w:rPr>
          <w:rFonts w:ascii="Courier New" w:hAnsi="Courier New" w:cs="Courier New"/>
          <w:sz w:val="20"/>
          <w:szCs w:val="20"/>
        </w:rPr>
        <w:t>лефон</w:t>
      </w:r>
      <w:r>
        <w:rPr>
          <w:rFonts w:ascii="Courier New" w:hAnsi="Courier New" w:cs="Courier New"/>
          <w:sz w:val="20"/>
          <w:szCs w:val="20"/>
        </w:rPr>
        <w:t>у</w:t>
      </w:r>
      <w:r w:rsidRPr="00F90924">
        <w:rPr>
          <w:rFonts w:ascii="Courier New" w:hAnsi="Courier New" w:cs="Courier New"/>
          <w:sz w:val="20"/>
          <w:szCs w:val="20"/>
        </w:rPr>
        <w:t xml:space="preserve">: (495) </w:t>
      </w:r>
      <w:r w:rsidR="009C3821">
        <w:rPr>
          <w:rFonts w:ascii="Courier New" w:hAnsi="Courier New" w:cs="Courier New"/>
          <w:sz w:val="20"/>
          <w:szCs w:val="20"/>
        </w:rPr>
        <w:t>771-74-44</w:t>
      </w:r>
    </w:p>
    <w:sectPr w:rsidR="009A2769" w:rsidRPr="0044700A" w:rsidSect="007E1DFB">
      <w:footerReference w:type="even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AA" w:rsidRDefault="009979AA" w:rsidP="00F944DA">
      <w:r>
        <w:separator/>
      </w:r>
    </w:p>
  </w:endnote>
  <w:endnote w:type="continuationSeparator" w:id="0">
    <w:p w:rsidR="009979AA" w:rsidRDefault="009979AA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AA" w:rsidRDefault="009979AA" w:rsidP="00F944DA">
      <w:r>
        <w:separator/>
      </w:r>
    </w:p>
  </w:footnote>
  <w:footnote w:type="continuationSeparator" w:id="0">
    <w:p w:rsidR="009979AA" w:rsidRDefault="009979AA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34465A"/>
    <w:rsid w:val="003738C2"/>
    <w:rsid w:val="003F1DAA"/>
    <w:rsid w:val="00442EDD"/>
    <w:rsid w:val="0044700A"/>
    <w:rsid w:val="005135BC"/>
    <w:rsid w:val="00590072"/>
    <w:rsid w:val="00655CB2"/>
    <w:rsid w:val="007526A8"/>
    <w:rsid w:val="007D4D62"/>
    <w:rsid w:val="007E1DFB"/>
    <w:rsid w:val="00850B92"/>
    <w:rsid w:val="008B5763"/>
    <w:rsid w:val="009662EF"/>
    <w:rsid w:val="00967014"/>
    <w:rsid w:val="009979AA"/>
    <w:rsid w:val="009A2769"/>
    <w:rsid w:val="009C3821"/>
    <w:rsid w:val="009D50BB"/>
    <w:rsid w:val="009E6D12"/>
    <w:rsid w:val="00A36638"/>
    <w:rsid w:val="00B242D4"/>
    <w:rsid w:val="00B75FB8"/>
    <w:rsid w:val="00BD0712"/>
    <w:rsid w:val="00C101B9"/>
    <w:rsid w:val="00C20762"/>
    <w:rsid w:val="00D02AED"/>
    <w:rsid w:val="00E049F3"/>
    <w:rsid w:val="00E10553"/>
    <w:rsid w:val="00E32296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B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82BF5"/>
    <w:pPr>
      <w:spacing w:before="100" w:beforeAutospacing="1" w:after="100" w:afterAutospacing="1"/>
    </w:pPr>
  </w:style>
  <w:style w:type="paragraph" w:customStyle="1" w:styleId="ab">
    <w:name w:val=" Знак"/>
    <w:basedOn w:val="a"/>
    <w:rsid w:val="009D50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CC462-F3AA-406B-9B06-3A59D805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2021-03-31T10:18:00Z</dcterms:created>
  <dcterms:modified xsi:type="dcterms:W3CDTF">2021-03-31T10:18:00Z</dcterms:modified>
</cp:coreProperties>
</file>